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6A487" w14:textId="72DC9E0B" w:rsidR="00750D5C" w:rsidRDefault="00124A9D" w:rsidP="00750D5C">
      <w:pPr>
        <w:suppressAutoHyphens/>
        <w:jc w:val="both"/>
        <w:rPr>
          <w:b/>
          <w:spacing w:val="-3"/>
          <w:lang w:val="en-US"/>
        </w:rPr>
      </w:pPr>
      <w:r>
        <w:rPr>
          <w:noProof/>
          <w:lang w:eastAsia="en-GB"/>
        </w:rPr>
        <w:drawing>
          <wp:inline distT="0" distB="0" distL="0" distR="0" wp14:anchorId="0A6927B4" wp14:editId="14A7FFC3">
            <wp:extent cx="2790825" cy="1295400"/>
            <wp:effectExtent l="0" t="0" r="0" b="0"/>
            <wp:docPr id="5" name="Picture 5" descr="C:\Users\nwalcott\AppData\Local\Microsoft\Windows\INetCache\Content.Outlook\22EW5GRH\FDS-Logo-Black.png"/>
            <wp:cNvGraphicFramePr/>
            <a:graphic xmlns:a="http://schemas.openxmlformats.org/drawingml/2006/main">
              <a:graphicData uri="http://schemas.openxmlformats.org/drawingml/2006/picture">
                <pic:pic xmlns:pic="http://schemas.openxmlformats.org/drawingml/2006/picture">
                  <pic:nvPicPr>
                    <pic:cNvPr id="5" name="Picture 5" descr="C:\Users\nwalcott\AppData\Local\Microsoft\Windows\INetCache\Content.Outlook\22EW5GRH\FDS-Logo-Black.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295400"/>
                    </a:xfrm>
                    <a:prstGeom prst="rect">
                      <a:avLst/>
                    </a:prstGeom>
                    <a:noFill/>
                    <a:ln>
                      <a:noFill/>
                    </a:ln>
                  </pic:spPr>
                </pic:pic>
              </a:graphicData>
            </a:graphic>
          </wp:inline>
        </w:drawing>
      </w:r>
    </w:p>
    <w:p w14:paraId="49128212" w14:textId="77777777" w:rsidR="00750D5C" w:rsidRDefault="00750D5C" w:rsidP="00750D5C">
      <w:pPr>
        <w:suppressAutoHyphens/>
        <w:jc w:val="both"/>
      </w:pPr>
    </w:p>
    <w:p w14:paraId="6614BAC3" w14:textId="77777777" w:rsidR="00750D5C" w:rsidRDefault="00750D5C" w:rsidP="00750D5C">
      <w:pPr>
        <w:suppressAutoHyphens/>
        <w:jc w:val="both"/>
      </w:pPr>
    </w:p>
    <w:p w14:paraId="444DBCF5" w14:textId="77777777" w:rsidR="00750D5C" w:rsidRDefault="00750D5C" w:rsidP="00750D5C">
      <w:pPr>
        <w:suppressAutoHyphens/>
        <w:jc w:val="both"/>
      </w:pPr>
    </w:p>
    <w:p w14:paraId="25981423" w14:textId="509A822D" w:rsidR="00750D5C" w:rsidRDefault="00750D5C" w:rsidP="00750D5C">
      <w:pPr>
        <w:pStyle w:val="Heading2"/>
        <w:jc w:val="both"/>
        <w:rPr>
          <w:rFonts w:ascii="Arial" w:hAnsi="Arial" w:cs="Arial"/>
          <w:sz w:val="22"/>
          <w:szCs w:val="22"/>
        </w:rPr>
      </w:pPr>
      <w:r w:rsidRPr="007E3777">
        <w:rPr>
          <w:rFonts w:ascii="Arial" w:hAnsi="Arial" w:cs="Arial"/>
          <w:sz w:val="22"/>
          <w:szCs w:val="22"/>
        </w:rPr>
        <w:t>TERMS AND CONDITIONS FOR THE F</w:t>
      </w:r>
      <w:r>
        <w:rPr>
          <w:rFonts w:ascii="Arial" w:hAnsi="Arial" w:cs="Arial"/>
          <w:sz w:val="22"/>
          <w:szCs w:val="22"/>
        </w:rPr>
        <w:t>ACULTY OF DENTAL SURGERY</w:t>
      </w:r>
      <w:r w:rsidRPr="007E3777">
        <w:rPr>
          <w:rFonts w:ascii="Arial" w:hAnsi="Arial" w:cs="Arial"/>
          <w:sz w:val="22"/>
          <w:szCs w:val="22"/>
        </w:rPr>
        <w:t xml:space="preserve"> RESEARCH FELLOWSHIP</w:t>
      </w:r>
      <w:r w:rsidR="00247F3A">
        <w:rPr>
          <w:rFonts w:ascii="Arial" w:hAnsi="Arial" w:cs="Arial"/>
          <w:sz w:val="22"/>
          <w:szCs w:val="22"/>
        </w:rPr>
        <w:t xml:space="preserve"> </w:t>
      </w:r>
      <w:r w:rsidR="009218C2">
        <w:rPr>
          <w:rFonts w:ascii="Arial" w:hAnsi="Arial" w:cs="Arial"/>
          <w:sz w:val="22"/>
          <w:szCs w:val="22"/>
        </w:rPr>
        <w:t>- 20</w:t>
      </w:r>
      <w:r w:rsidR="00124A9D">
        <w:rPr>
          <w:rFonts w:ascii="Arial" w:hAnsi="Arial" w:cs="Arial"/>
          <w:sz w:val="22"/>
          <w:szCs w:val="22"/>
        </w:rPr>
        <w:t>2</w:t>
      </w:r>
      <w:r w:rsidR="00C32798">
        <w:rPr>
          <w:rFonts w:ascii="Arial" w:hAnsi="Arial" w:cs="Arial"/>
          <w:sz w:val="22"/>
          <w:szCs w:val="22"/>
        </w:rPr>
        <w:t>4</w:t>
      </w:r>
    </w:p>
    <w:p w14:paraId="56493F55" w14:textId="77777777" w:rsidR="00750D5C" w:rsidRDefault="00750D5C" w:rsidP="00750D5C">
      <w:pPr>
        <w:pStyle w:val="Heading2"/>
        <w:jc w:val="both"/>
        <w:rPr>
          <w:rFonts w:ascii="Arial" w:hAnsi="Arial" w:cs="Arial"/>
          <w:sz w:val="22"/>
          <w:szCs w:val="22"/>
        </w:rPr>
      </w:pPr>
    </w:p>
    <w:p w14:paraId="530F77B2" w14:textId="77777777" w:rsidR="00750D5C" w:rsidRPr="001A7425" w:rsidRDefault="00750D5C" w:rsidP="00750D5C">
      <w:pPr>
        <w:pStyle w:val="Heading2"/>
        <w:jc w:val="both"/>
        <w:rPr>
          <w:rFonts w:ascii="Arial" w:hAnsi="Arial" w:cs="Arial"/>
          <w:sz w:val="22"/>
          <w:szCs w:val="22"/>
        </w:rPr>
      </w:pPr>
    </w:p>
    <w:p w14:paraId="7B575D4F" w14:textId="17EFCDD9" w:rsidR="00790064" w:rsidRPr="00F37FBF" w:rsidRDefault="00750D5C" w:rsidP="00C32798">
      <w:pPr>
        <w:jc w:val="both"/>
        <w:outlineLvl w:val="0"/>
        <w:rPr>
          <w:rFonts w:ascii="Arial" w:hAnsi="Arial" w:cs="Arial"/>
          <w:sz w:val="22"/>
        </w:rPr>
      </w:pPr>
      <w:r w:rsidRPr="001A7425">
        <w:rPr>
          <w:rFonts w:ascii="Arial" w:hAnsi="Arial" w:cs="Arial"/>
          <w:spacing w:val="-3"/>
          <w:sz w:val="22"/>
          <w:szCs w:val="22"/>
          <w:lang w:val="en-US"/>
        </w:rPr>
        <w:t>These guidelines relate to the Faculty of Den</w:t>
      </w:r>
      <w:r w:rsidR="00C32798">
        <w:rPr>
          <w:rFonts w:ascii="Arial" w:hAnsi="Arial" w:cs="Arial"/>
          <w:spacing w:val="-3"/>
          <w:sz w:val="22"/>
          <w:szCs w:val="22"/>
          <w:lang w:val="en-US"/>
        </w:rPr>
        <w:t>tal Surgery Research Fellowship</w:t>
      </w:r>
      <w:r w:rsidRPr="001A7425">
        <w:rPr>
          <w:rFonts w:ascii="Arial" w:hAnsi="Arial" w:cs="Arial"/>
          <w:spacing w:val="-3"/>
          <w:sz w:val="22"/>
          <w:szCs w:val="22"/>
          <w:lang w:val="en-US"/>
        </w:rPr>
        <w:t xml:space="preserve"> </w:t>
      </w:r>
      <w:r w:rsidR="009218C2">
        <w:rPr>
          <w:rFonts w:ascii="Arial" w:hAnsi="Arial" w:cs="Arial"/>
          <w:sz w:val="22"/>
        </w:rPr>
        <w:t>that will be offered in 20</w:t>
      </w:r>
      <w:r w:rsidR="00124A9D">
        <w:rPr>
          <w:rFonts w:ascii="Arial" w:hAnsi="Arial" w:cs="Arial"/>
          <w:sz w:val="22"/>
        </w:rPr>
        <w:t>2</w:t>
      </w:r>
      <w:r w:rsidR="00C32798">
        <w:rPr>
          <w:rFonts w:ascii="Arial" w:hAnsi="Arial" w:cs="Arial"/>
          <w:sz w:val="22"/>
        </w:rPr>
        <w:t>4.</w:t>
      </w:r>
    </w:p>
    <w:p w14:paraId="3CA3270B" w14:textId="41034918" w:rsidR="00750D5C" w:rsidRDefault="00750D5C" w:rsidP="00750D5C">
      <w:pPr>
        <w:suppressAutoHyphens/>
        <w:jc w:val="both"/>
        <w:rPr>
          <w:rFonts w:ascii="Arial" w:hAnsi="Arial" w:cs="Arial"/>
          <w:b/>
          <w:spacing w:val="-3"/>
          <w:sz w:val="22"/>
          <w:szCs w:val="22"/>
          <w:lang w:val="en-US"/>
        </w:rPr>
      </w:pPr>
    </w:p>
    <w:p w14:paraId="3617FCA7" w14:textId="77777777" w:rsidR="001908A6" w:rsidRPr="001A7425" w:rsidRDefault="001908A6" w:rsidP="00750D5C">
      <w:pPr>
        <w:suppressAutoHyphens/>
        <w:jc w:val="both"/>
        <w:rPr>
          <w:rFonts w:ascii="Arial" w:hAnsi="Arial" w:cs="Arial"/>
          <w:b/>
          <w:spacing w:val="-3"/>
          <w:sz w:val="22"/>
          <w:szCs w:val="22"/>
          <w:lang w:val="en-US"/>
        </w:rPr>
      </w:pPr>
    </w:p>
    <w:p w14:paraId="5A1DB4B9" w14:textId="77777777" w:rsidR="00750D5C" w:rsidRPr="001A7425" w:rsidRDefault="00750D5C" w:rsidP="00750D5C">
      <w:pPr>
        <w:numPr>
          <w:ilvl w:val="0"/>
          <w:numId w:val="1"/>
        </w:numPr>
        <w:suppressAutoHyphens/>
        <w:ind w:hanging="720"/>
        <w:jc w:val="both"/>
        <w:rPr>
          <w:rFonts w:ascii="Arial" w:hAnsi="Arial" w:cs="Arial"/>
          <w:b/>
          <w:spacing w:val="-3"/>
          <w:sz w:val="22"/>
          <w:szCs w:val="22"/>
          <w:u w:val="single"/>
          <w:lang w:val="en-US"/>
        </w:rPr>
      </w:pPr>
      <w:r w:rsidRPr="001A7425">
        <w:rPr>
          <w:rFonts w:ascii="Arial" w:hAnsi="Arial" w:cs="Arial"/>
          <w:b/>
          <w:spacing w:val="-3"/>
          <w:sz w:val="22"/>
          <w:szCs w:val="22"/>
          <w:u w:val="single"/>
          <w:lang w:val="en-US"/>
        </w:rPr>
        <w:t>INTRODUCTION</w:t>
      </w:r>
    </w:p>
    <w:p w14:paraId="40AB1458" w14:textId="77777777" w:rsidR="00750D5C" w:rsidRPr="001A7425" w:rsidRDefault="00750D5C" w:rsidP="00750D5C">
      <w:pPr>
        <w:suppressAutoHyphens/>
        <w:jc w:val="both"/>
        <w:rPr>
          <w:rFonts w:ascii="Arial" w:hAnsi="Arial" w:cs="Arial"/>
          <w:b/>
          <w:spacing w:val="-3"/>
          <w:sz w:val="22"/>
          <w:szCs w:val="22"/>
          <w:lang w:val="en-US"/>
        </w:rPr>
      </w:pPr>
    </w:p>
    <w:p w14:paraId="7E384676" w14:textId="4E6486DA" w:rsidR="00750D5C" w:rsidRPr="001A7425" w:rsidRDefault="00DC20D4" w:rsidP="00750D5C">
      <w:pPr>
        <w:jc w:val="both"/>
        <w:outlineLvl w:val="0"/>
        <w:rPr>
          <w:rFonts w:ascii="Arial" w:hAnsi="Arial" w:cs="Arial"/>
          <w:sz w:val="22"/>
        </w:rPr>
      </w:pPr>
      <w:r>
        <w:rPr>
          <w:rFonts w:ascii="Arial" w:hAnsi="Arial" w:cs="Arial"/>
          <w:spacing w:val="-3"/>
          <w:sz w:val="22"/>
          <w:szCs w:val="22"/>
          <w:lang w:val="en-US"/>
        </w:rPr>
        <w:t xml:space="preserve">Shortlisted </w:t>
      </w:r>
      <w:r>
        <w:rPr>
          <w:rFonts w:ascii="Arial" w:hAnsi="Arial" w:cs="Arial"/>
          <w:sz w:val="22"/>
        </w:rPr>
        <w:t>applicants</w:t>
      </w:r>
      <w:r w:rsidR="00AB1A45">
        <w:rPr>
          <w:rFonts w:ascii="Arial" w:hAnsi="Arial" w:cs="Arial"/>
          <w:sz w:val="22"/>
        </w:rPr>
        <w:t xml:space="preserve"> for f</w:t>
      </w:r>
      <w:r w:rsidR="00750D5C" w:rsidRPr="001A7425">
        <w:rPr>
          <w:rFonts w:ascii="Arial" w:hAnsi="Arial" w:cs="Arial"/>
          <w:sz w:val="22"/>
        </w:rPr>
        <w:t>ellowships are normally i</w:t>
      </w:r>
      <w:r w:rsidR="009218C2">
        <w:rPr>
          <w:rFonts w:ascii="Arial" w:hAnsi="Arial" w:cs="Arial"/>
          <w:sz w:val="22"/>
        </w:rPr>
        <w:t>nterviewed in April each year, and a final decision is made in early May</w:t>
      </w:r>
      <w:r w:rsidR="00486F83">
        <w:rPr>
          <w:rFonts w:ascii="Arial" w:hAnsi="Arial" w:cs="Arial"/>
          <w:sz w:val="22"/>
        </w:rPr>
        <w:t>.</w:t>
      </w:r>
    </w:p>
    <w:p w14:paraId="4FF41C8B" w14:textId="77777777" w:rsidR="00750D5C" w:rsidRPr="001A7425" w:rsidRDefault="00750D5C" w:rsidP="00750D5C">
      <w:pPr>
        <w:jc w:val="both"/>
        <w:outlineLvl w:val="0"/>
        <w:rPr>
          <w:rFonts w:ascii="Arial" w:hAnsi="Arial" w:cs="Arial"/>
          <w:sz w:val="22"/>
        </w:rPr>
      </w:pPr>
    </w:p>
    <w:p w14:paraId="62F7EE1D" w14:textId="78193DCF" w:rsidR="00750D5C" w:rsidRPr="001A7425" w:rsidRDefault="00124A9D" w:rsidP="00750D5C">
      <w:pPr>
        <w:jc w:val="both"/>
        <w:outlineLvl w:val="0"/>
        <w:rPr>
          <w:rFonts w:ascii="Arial" w:hAnsi="Arial" w:cs="Arial"/>
          <w:sz w:val="22"/>
        </w:rPr>
      </w:pPr>
      <w:r>
        <w:rPr>
          <w:rFonts w:ascii="Arial" w:hAnsi="Arial" w:cs="Arial"/>
          <w:sz w:val="22"/>
        </w:rPr>
        <w:t>The a</w:t>
      </w:r>
      <w:r w:rsidR="00750D5C" w:rsidRPr="001A7425">
        <w:rPr>
          <w:rFonts w:ascii="Arial" w:hAnsi="Arial" w:cs="Arial"/>
          <w:sz w:val="22"/>
        </w:rPr>
        <w:t>pplication forms Part A-</w:t>
      </w:r>
      <w:r w:rsidR="00ED4E8B">
        <w:rPr>
          <w:rFonts w:ascii="Arial" w:hAnsi="Arial" w:cs="Arial"/>
          <w:sz w:val="22"/>
        </w:rPr>
        <w:t>C</w:t>
      </w:r>
      <w:r w:rsidR="00750D5C" w:rsidRPr="001A7425">
        <w:rPr>
          <w:rFonts w:ascii="Arial" w:hAnsi="Arial" w:cs="Arial"/>
          <w:sz w:val="22"/>
        </w:rPr>
        <w:t xml:space="preserve"> for </w:t>
      </w:r>
      <w:r w:rsidR="00600F82">
        <w:rPr>
          <w:rFonts w:ascii="Arial" w:hAnsi="Arial" w:cs="Arial"/>
          <w:sz w:val="22"/>
        </w:rPr>
        <w:t>both</w:t>
      </w:r>
      <w:r w:rsidR="00750D5C" w:rsidRPr="001A7425">
        <w:rPr>
          <w:rFonts w:ascii="Arial" w:hAnsi="Arial" w:cs="Arial"/>
          <w:sz w:val="22"/>
        </w:rPr>
        <w:t xml:space="preserve"> </w:t>
      </w:r>
      <w:r w:rsidR="00AB1A45">
        <w:rPr>
          <w:rFonts w:ascii="Arial" w:hAnsi="Arial" w:cs="Arial"/>
          <w:sz w:val="22"/>
        </w:rPr>
        <w:t>f</w:t>
      </w:r>
      <w:r w:rsidR="00750D5C" w:rsidRPr="001A7425">
        <w:rPr>
          <w:rFonts w:ascii="Arial" w:hAnsi="Arial" w:cs="Arial"/>
          <w:sz w:val="22"/>
        </w:rPr>
        <w:t>ellowships are similar – please complete all sections.</w:t>
      </w:r>
    </w:p>
    <w:p w14:paraId="5367AB88" w14:textId="77777777" w:rsidR="00750D5C" w:rsidRPr="001A7425" w:rsidRDefault="00750D5C" w:rsidP="00750D5C">
      <w:pPr>
        <w:jc w:val="both"/>
        <w:outlineLvl w:val="0"/>
        <w:rPr>
          <w:rFonts w:ascii="Arial" w:hAnsi="Arial" w:cs="Arial"/>
          <w:sz w:val="22"/>
        </w:rPr>
      </w:pPr>
    </w:p>
    <w:p w14:paraId="4B2C64CF" w14:textId="77777777" w:rsidR="00750D5C" w:rsidRPr="001A7425" w:rsidRDefault="00750D5C" w:rsidP="00750D5C">
      <w:pPr>
        <w:suppressAutoHyphens/>
        <w:jc w:val="both"/>
        <w:rPr>
          <w:rFonts w:ascii="Arial" w:hAnsi="Arial" w:cs="Arial"/>
          <w:b/>
          <w:spacing w:val="-3"/>
          <w:sz w:val="22"/>
          <w:szCs w:val="22"/>
          <w:lang w:val="en-US"/>
        </w:rPr>
      </w:pPr>
      <w:r w:rsidRPr="001A7425">
        <w:rPr>
          <w:rFonts w:ascii="Arial" w:hAnsi="Arial" w:cs="Arial"/>
          <w:b/>
          <w:spacing w:val="-3"/>
          <w:sz w:val="22"/>
          <w:szCs w:val="22"/>
          <w:lang w:val="en-US"/>
        </w:rPr>
        <w:t>The successful applicants will be asked to complete a form indicating their acceptance of the award and their start and completion date within one month of receipt of the offer letter.</w:t>
      </w:r>
    </w:p>
    <w:p w14:paraId="67113DEC" w14:textId="77777777" w:rsidR="00750D5C" w:rsidRPr="001A7425" w:rsidRDefault="00750D5C" w:rsidP="00750D5C">
      <w:pPr>
        <w:suppressAutoHyphens/>
        <w:jc w:val="both"/>
        <w:rPr>
          <w:rFonts w:ascii="Arial" w:hAnsi="Arial" w:cs="Arial"/>
          <w:b/>
          <w:spacing w:val="-3"/>
          <w:sz w:val="22"/>
          <w:szCs w:val="22"/>
          <w:lang w:val="en-US"/>
        </w:rPr>
      </w:pPr>
    </w:p>
    <w:p w14:paraId="1B81636D" w14:textId="77777777" w:rsidR="00750D5C" w:rsidRPr="001A7425" w:rsidRDefault="00750D5C" w:rsidP="00750D5C">
      <w:pPr>
        <w:numPr>
          <w:ilvl w:val="0"/>
          <w:numId w:val="2"/>
        </w:numPr>
        <w:suppressAutoHyphens/>
        <w:ind w:hanging="1080"/>
        <w:jc w:val="both"/>
        <w:rPr>
          <w:rFonts w:ascii="Arial" w:hAnsi="Arial" w:cs="Arial"/>
          <w:b/>
          <w:spacing w:val="-3"/>
          <w:sz w:val="22"/>
          <w:szCs w:val="22"/>
          <w:lang w:val="en-US"/>
        </w:rPr>
      </w:pPr>
      <w:r w:rsidRPr="001A7425">
        <w:rPr>
          <w:rFonts w:ascii="Arial" w:hAnsi="Arial" w:cs="Arial"/>
          <w:b/>
          <w:spacing w:val="-3"/>
          <w:sz w:val="22"/>
          <w:szCs w:val="22"/>
          <w:lang w:val="en-US"/>
        </w:rPr>
        <w:t>Eligibility</w:t>
      </w:r>
    </w:p>
    <w:p w14:paraId="4DCFFFA0" w14:textId="77777777" w:rsidR="00750D5C" w:rsidRPr="001A7425" w:rsidRDefault="00750D5C" w:rsidP="00750D5C">
      <w:pPr>
        <w:suppressAutoHyphens/>
        <w:jc w:val="both"/>
        <w:rPr>
          <w:rFonts w:ascii="Arial" w:hAnsi="Arial" w:cs="Arial"/>
          <w:b/>
          <w:spacing w:val="-3"/>
          <w:sz w:val="22"/>
          <w:szCs w:val="22"/>
          <w:lang w:val="en-US"/>
        </w:rPr>
      </w:pPr>
    </w:p>
    <w:p w14:paraId="3F8E6B5A" w14:textId="45266C2F" w:rsidR="00750D5C" w:rsidRPr="001A7425" w:rsidRDefault="00750D5C" w:rsidP="00750D5C">
      <w:pPr>
        <w:suppressAutoHyphens/>
        <w:jc w:val="both"/>
        <w:rPr>
          <w:rFonts w:ascii="Arial" w:hAnsi="Arial"/>
          <w:sz w:val="22"/>
        </w:rPr>
      </w:pPr>
      <w:r w:rsidRPr="001A7425">
        <w:rPr>
          <w:rFonts w:ascii="Arial" w:hAnsi="Arial"/>
          <w:sz w:val="22"/>
        </w:rPr>
        <w:t>Research Fellowships are designed primarily for clinical trainees at an early stage in their research career and who wish to integrate research training with their clinical career development.  Normally the Fellowships will support an individual to take time away from clinical training (“out of programme”) to pursue studies towards a higher research degree</w:t>
      </w:r>
      <w:r w:rsidR="00A7760B">
        <w:rPr>
          <w:rFonts w:ascii="Arial" w:hAnsi="Arial"/>
          <w:sz w:val="22"/>
        </w:rPr>
        <w:t xml:space="preserve"> and/or to strengthen future grant applications</w:t>
      </w:r>
      <w:r w:rsidRPr="001A7425">
        <w:rPr>
          <w:rFonts w:ascii="Arial" w:hAnsi="Arial"/>
          <w:sz w:val="22"/>
        </w:rPr>
        <w:t>. They are not for individuals who are well established in research</w:t>
      </w:r>
      <w:r w:rsidR="00F11C33">
        <w:rPr>
          <w:rFonts w:ascii="Arial" w:hAnsi="Arial"/>
          <w:sz w:val="22"/>
        </w:rPr>
        <w:t>,</w:t>
      </w:r>
      <w:r w:rsidRPr="001A7425">
        <w:rPr>
          <w:rFonts w:ascii="Arial" w:hAnsi="Arial"/>
          <w:sz w:val="22"/>
        </w:rPr>
        <w:t xml:space="preserve"> and individuals with a PhD are not eligible.</w:t>
      </w:r>
    </w:p>
    <w:p w14:paraId="55B92772" w14:textId="77777777" w:rsidR="00750D5C" w:rsidRPr="001A7425" w:rsidRDefault="00750D5C" w:rsidP="00750D5C">
      <w:pPr>
        <w:suppressAutoHyphens/>
        <w:jc w:val="both"/>
        <w:rPr>
          <w:rFonts w:ascii="Arial" w:hAnsi="Arial"/>
          <w:sz w:val="22"/>
        </w:rPr>
      </w:pPr>
    </w:p>
    <w:p w14:paraId="547E6928" w14:textId="77777777" w:rsidR="00750D5C" w:rsidRDefault="00750D5C" w:rsidP="00750D5C">
      <w:pPr>
        <w:suppressAutoHyphens/>
        <w:jc w:val="both"/>
        <w:rPr>
          <w:rFonts w:ascii="Arial" w:hAnsi="Arial" w:cs="Arial"/>
          <w:spacing w:val="-3"/>
          <w:sz w:val="22"/>
          <w:szCs w:val="22"/>
          <w:lang w:val="en-US"/>
        </w:rPr>
      </w:pPr>
      <w:r w:rsidRPr="001A7425">
        <w:rPr>
          <w:rFonts w:ascii="Arial" w:hAnsi="Arial" w:cs="Arial"/>
          <w:spacing w:val="-3"/>
          <w:sz w:val="22"/>
          <w:szCs w:val="22"/>
          <w:lang w:val="en-US"/>
        </w:rPr>
        <w:t>Successful applicants will normally have already had some research experience, evidenced on the application form and by a record of publications or grants.</w:t>
      </w:r>
    </w:p>
    <w:p w14:paraId="1094F92E" w14:textId="77777777" w:rsidR="004761F9" w:rsidRDefault="004761F9" w:rsidP="00750D5C">
      <w:pPr>
        <w:suppressAutoHyphens/>
        <w:jc w:val="both"/>
        <w:rPr>
          <w:rFonts w:ascii="Arial" w:hAnsi="Arial" w:cs="Arial"/>
          <w:spacing w:val="-3"/>
          <w:sz w:val="22"/>
          <w:szCs w:val="22"/>
          <w:lang w:val="en-US"/>
        </w:rPr>
      </w:pPr>
    </w:p>
    <w:p w14:paraId="5E14D788" w14:textId="623D11C5" w:rsidR="009218C2" w:rsidRPr="009218C2" w:rsidRDefault="00F11C33" w:rsidP="00750D5C">
      <w:pPr>
        <w:suppressAutoHyphens/>
        <w:jc w:val="both"/>
        <w:rPr>
          <w:rFonts w:ascii="Arial" w:hAnsi="Arial" w:cs="Arial"/>
          <w:b/>
          <w:sz w:val="22"/>
          <w:szCs w:val="22"/>
        </w:rPr>
      </w:pPr>
      <w:r w:rsidDel="00F11C33">
        <w:rPr>
          <w:rFonts w:ascii="Arial" w:hAnsi="Arial" w:cs="Arial"/>
          <w:spacing w:val="-3"/>
          <w:sz w:val="22"/>
          <w:szCs w:val="22"/>
          <w:lang w:val="en-US"/>
        </w:rPr>
        <w:t xml:space="preserve"> </w:t>
      </w:r>
      <w:r w:rsidR="009218C2" w:rsidRPr="009218C2">
        <w:rPr>
          <w:rFonts w:ascii="Arial" w:hAnsi="Arial" w:cs="Arial"/>
          <w:b/>
          <w:sz w:val="22"/>
          <w:szCs w:val="22"/>
        </w:rPr>
        <w:t>(ii) Conditions an</w:t>
      </w:r>
      <w:r w:rsidR="009218C2">
        <w:rPr>
          <w:rFonts w:ascii="Arial" w:hAnsi="Arial" w:cs="Arial"/>
          <w:b/>
          <w:sz w:val="22"/>
          <w:szCs w:val="22"/>
        </w:rPr>
        <w:t>d S</w:t>
      </w:r>
      <w:r w:rsidR="00793F21">
        <w:rPr>
          <w:rFonts w:ascii="Arial" w:hAnsi="Arial" w:cs="Arial"/>
          <w:b/>
          <w:sz w:val="22"/>
          <w:szCs w:val="22"/>
        </w:rPr>
        <w:t>cope of the Fellowship</w:t>
      </w:r>
    </w:p>
    <w:p w14:paraId="609D73D7" w14:textId="77777777" w:rsidR="009218C2" w:rsidRDefault="009218C2" w:rsidP="00750D5C">
      <w:pPr>
        <w:suppressAutoHyphens/>
        <w:jc w:val="both"/>
        <w:rPr>
          <w:rFonts w:ascii="Arial" w:hAnsi="Arial" w:cs="Arial"/>
          <w:sz w:val="22"/>
          <w:szCs w:val="22"/>
        </w:rPr>
      </w:pPr>
    </w:p>
    <w:p w14:paraId="07E9CF8C" w14:textId="3BE08D77" w:rsidR="00F36213" w:rsidRDefault="009218C2" w:rsidP="00F36213">
      <w:pPr>
        <w:jc w:val="both"/>
        <w:rPr>
          <w:rFonts w:ascii="Arial" w:hAnsi="Arial" w:cs="Arial"/>
          <w:iCs/>
          <w:sz w:val="22"/>
          <w:szCs w:val="22"/>
        </w:rPr>
      </w:pPr>
      <w:r>
        <w:rPr>
          <w:rFonts w:ascii="Arial" w:hAnsi="Arial" w:cs="Arial"/>
          <w:sz w:val="22"/>
          <w:szCs w:val="22"/>
        </w:rPr>
        <w:t>T</w:t>
      </w:r>
      <w:r w:rsidRPr="001A7425">
        <w:rPr>
          <w:rFonts w:ascii="Arial" w:hAnsi="Arial" w:cs="Arial"/>
          <w:sz w:val="22"/>
          <w:szCs w:val="22"/>
        </w:rPr>
        <w:t xml:space="preserve">he </w:t>
      </w:r>
      <w:r w:rsidRPr="001A7425">
        <w:rPr>
          <w:rFonts w:ascii="Arial" w:hAnsi="Arial" w:cs="Arial"/>
          <w:b/>
          <w:spacing w:val="-3"/>
          <w:sz w:val="22"/>
          <w:szCs w:val="22"/>
          <w:lang w:val="en-US"/>
        </w:rPr>
        <w:t>FDS</w:t>
      </w:r>
      <w:r w:rsidR="002F2EB9">
        <w:rPr>
          <w:rFonts w:ascii="Arial" w:hAnsi="Arial" w:cs="Arial"/>
          <w:b/>
          <w:spacing w:val="-3"/>
          <w:sz w:val="22"/>
          <w:szCs w:val="22"/>
          <w:lang w:val="en-US"/>
        </w:rPr>
        <w:t xml:space="preserve"> </w:t>
      </w:r>
      <w:r w:rsidRPr="001A7425">
        <w:rPr>
          <w:rFonts w:ascii="Arial" w:hAnsi="Arial" w:cs="Arial"/>
          <w:b/>
          <w:spacing w:val="-3"/>
          <w:sz w:val="22"/>
          <w:szCs w:val="22"/>
          <w:lang w:val="en-US"/>
        </w:rPr>
        <w:t>Fellowship</w:t>
      </w:r>
      <w:r>
        <w:rPr>
          <w:rFonts w:ascii="Arial" w:hAnsi="Arial" w:cs="Arial"/>
          <w:b/>
          <w:spacing w:val="-3"/>
          <w:sz w:val="22"/>
          <w:szCs w:val="22"/>
          <w:lang w:val="en-US"/>
        </w:rPr>
        <w:t xml:space="preserve"> </w:t>
      </w:r>
      <w:r>
        <w:rPr>
          <w:rFonts w:ascii="Arial" w:hAnsi="Arial" w:cs="Arial"/>
          <w:spacing w:val="-3"/>
          <w:sz w:val="22"/>
          <w:szCs w:val="22"/>
          <w:lang w:val="en-US"/>
        </w:rPr>
        <w:t xml:space="preserve">will be </w:t>
      </w:r>
      <w:r w:rsidR="00FD60CF">
        <w:rPr>
          <w:rFonts w:ascii="Arial" w:hAnsi="Arial" w:cs="Arial"/>
          <w:spacing w:val="-3"/>
          <w:sz w:val="22"/>
          <w:szCs w:val="22"/>
          <w:lang w:val="en-US"/>
        </w:rPr>
        <w:t xml:space="preserve">for one year and </w:t>
      </w:r>
      <w:r>
        <w:rPr>
          <w:rFonts w:ascii="Arial" w:hAnsi="Arial" w:cs="Arial"/>
          <w:spacing w:val="-3"/>
          <w:sz w:val="22"/>
          <w:szCs w:val="22"/>
          <w:lang w:val="en-US"/>
        </w:rPr>
        <w:t>awarded for a project in any area of oral and dental research.</w:t>
      </w:r>
      <w:r w:rsidR="00AA7AFC">
        <w:rPr>
          <w:rFonts w:ascii="Arial" w:hAnsi="Arial" w:cs="Arial"/>
          <w:sz w:val="22"/>
          <w:szCs w:val="22"/>
        </w:rPr>
        <w:t xml:space="preserve"> </w:t>
      </w:r>
      <w:r w:rsidR="00F36213" w:rsidRPr="00D57F13">
        <w:rPr>
          <w:rFonts w:ascii="Arial" w:hAnsi="Arial" w:cs="Arial"/>
          <w:iCs/>
          <w:sz w:val="22"/>
          <w:szCs w:val="22"/>
        </w:rPr>
        <w:t xml:space="preserve">Applicants </w:t>
      </w:r>
      <w:r w:rsidR="00ED4E8B">
        <w:rPr>
          <w:rFonts w:ascii="Arial" w:hAnsi="Arial" w:cs="Arial"/>
          <w:iCs/>
          <w:sz w:val="22"/>
          <w:szCs w:val="22"/>
        </w:rPr>
        <w:t xml:space="preserve">must </w:t>
      </w:r>
      <w:r w:rsidR="00F36213" w:rsidRPr="00D57F13">
        <w:rPr>
          <w:rFonts w:ascii="Arial" w:hAnsi="Arial" w:cs="Arial"/>
          <w:iCs/>
          <w:sz w:val="22"/>
          <w:szCs w:val="22"/>
        </w:rPr>
        <w:t>be a Fellow or Member of F</w:t>
      </w:r>
      <w:r w:rsidR="000D1D0B">
        <w:rPr>
          <w:rFonts w:ascii="Arial" w:hAnsi="Arial" w:cs="Arial"/>
          <w:iCs/>
          <w:sz w:val="22"/>
          <w:szCs w:val="22"/>
        </w:rPr>
        <w:t>DS RCS</w:t>
      </w:r>
      <w:r w:rsidR="002F2EB9">
        <w:rPr>
          <w:rFonts w:ascii="Arial" w:hAnsi="Arial" w:cs="Arial"/>
          <w:iCs/>
          <w:sz w:val="22"/>
          <w:szCs w:val="22"/>
        </w:rPr>
        <w:t xml:space="preserve"> </w:t>
      </w:r>
      <w:r w:rsidR="000D1D0B">
        <w:rPr>
          <w:rFonts w:ascii="Arial" w:hAnsi="Arial" w:cs="Arial"/>
          <w:iCs/>
          <w:sz w:val="22"/>
          <w:szCs w:val="22"/>
        </w:rPr>
        <w:t>Eng</w:t>
      </w:r>
      <w:r w:rsidR="002F2EB9">
        <w:rPr>
          <w:rFonts w:ascii="Arial" w:hAnsi="Arial" w:cs="Arial"/>
          <w:iCs/>
          <w:sz w:val="22"/>
          <w:szCs w:val="22"/>
        </w:rPr>
        <w:t>land</w:t>
      </w:r>
      <w:r w:rsidR="00F36213" w:rsidRPr="00D57F13">
        <w:rPr>
          <w:rFonts w:ascii="Arial" w:hAnsi="Arial" w:cs="Arial"/>
          <w:iCs/>
          <w:sz w:val="22"/>
          <w:szCs w:val="22"/>
        </w:rPr>
        <w:t xml:space="preserve"> at the time of application. </w:t>
      </w:r>
    </w:p>
    <w:p w14:paraId="0540593B" w14:textId="34A1ED2B" w:rsidR="00750D5C" w:rsidRPr="001A7425" w:rsidRDefault="00750D5C" w:rsidP="00750D5C">
      <w:pPr>
        <w:suppressAutoHyphens/>
        <w:jc w:val="both"/>
        <w:rPr>
          <w:rFonts w:ascii="Arial" w:hAnsi="Arial" w:cs="Arial"/>
          <w:b/>
          <w:spacing w:val="-3"/>
          <w:sz w:val="22"/>
          <w:szCs w:val="22"/>
          <w:lang w:val="en-US"/>
        </w:rPr>
      </w:pPr>
    </w:p>
    <w:p w14:paraId="10ABCD1B" w14:textId="77777777" w:rsidR="00750D5C" w:rsidRPr="001A7425" w:rsidRDefault="00750D5C" w:rsidP="00750D5C">
      <w:pPr>
        <w:numPr>
          <w:ilvl w:val="0"/>
          <w:numId w:val="2"/>
        </w:numPr>
        <w:suppressAutoHyphens/>
        <w:ind w:hanging="1080"/>
        <w:jc w:val="both"/>
        <w:rPr>
          <w:rFonts w:ascii="Arial" w:hAnsi="Arial" w:cs="Arial"/>
          <w:b/>
          <w:spacing w:val="-3"/>
          <w:sz w:val="22"/>
          <w:szCs w:val="22"/>
          <w:lang w:val="en-US"/>
        </w:rPr>
      </w:pPr>
      <w:r w:rsidRPr="001A7425">
        <w:rPr>
          <w:rFonts w:ascii="Arial" w:hAnsi="Arial" w:cs="Arial"/>
          <w:b/>
          <w:spacing w:val="-3"/>
          <w:sz w:val="22"/>
          <w:szCs w:val="22"/>
          <w:lang w:val="en-US"/>
        </w:rPr>
        <w:t>Period of Support</w:t>
      </w:r>
    </w:p>
    <w:p w14:paraId="29E83FC7" w14:textId="77777777" w:rsidR="00750D5C" w:rsidRPr="001A7425" w:rsidRDefault="00750D5C" w:rsidP="00750D5C">
      <w:pPr>
        <w:suppressAutoHyphens/>
        <w:jc w:val="both"/>
        <w:rPr>
          <w:rFonts w:ascii="Arial" w:hAnsi="Arial" w:cs="Arial"/>
          <w:spacing w:val="-3"/>
          <w:sz w:val="22"/>
          <w:szCs w:val="22"/>
          <w:lang w:val="en-US"/>
        </w:rPr>
      </w:pPr>
    </w:p>
    <w:p w14:paraId="6203C231" w14:textId="584E82FF" w:rsidR="00750D5C" w:rsidRPr="001A7425" w:rsidRDefault="00063AB2" w:rsidP="00750D5C">
      <w:pPr>
        <w:suppressAutoHyphens/>
        <w:jc w:val="both"/>
        <w:rPr>
          <w:rFonts w:ascii="Arial" w:hAnsi="Arial" w:cs="Arial"/>
          <w:spacing w:val="-3"/>
          <w:sz w:val="22"/>
          <w:szCs w:val="22"/>
          <w:lang w:val="en-US"/>
        </w:rPr>
      </w:pPr>
      <w:r w:rsidRPr="00063AB2">
        <w:rPr>
          <w:rFonts w:ascii="Arial" w:hAnsi="Arial" w:cs="Arial"/>
          <w:spacing w:val="-3"/>
          <w:sz w:val="22"/>
          <w:szCs w:val="22"/>
          <w:lang w:val="en-US"/>
        </w:rPr>
        <w:t>The</w:t>
      </w:r>
      <w:r>
        <w:rPr>
          <w:rFonts w:ascii="Arial" w:hAnsi="Arial" w:cs="Arial"/>
          <w:b/>
          <w:spacing w:val="-3"/>
          <w:sz w:val="22"/>
          <w:szCs w:val="22"/>
          <w:lang w:val="en-US"/>
        </w:rPr>
        <w:t xml:space="preserve"> </w:t>
      </w:r>
      <w:r w:rsidR="00750D5C" w:rsidRPr="001A7425">
        <w:rPr>
          <w:rFonts w:ascii="Arial" w:hAnsi="Arial" w:cs="Arial"/>
          <w:b/>
          <w:spacing w:val="-3"/>
          <w:sz w:val="22"/>
          <w:szCs w:val="22"/>
          <w:lang w:val="en-US"/>
        </w:rPr>
        <w:t>FDS</w:t>
      </w:r>
      <w:r w:rsidR="000528E9">
        <w:rPr>
          <w:rFonts w:ascii="Arial" w:hAnsi="Arial" w:cs="Arial"/>
          <w:b/>
          <w:spacing w:val="-3"/>
          <w:sz w:val="22"/>
          <w:szCs w:val="22"/>
          <w:lang w:val="en-US"/>
        </w:rPr>
        <w:t xml:space="preserve"> </w:t>
      </w:r>
      <w:r w:rsidR="00750D5C" w:rsidRPr="001A7425">
        <w:rPr>
          <w:rFonts w:ascii="Arial" w:hAnsi="Arial" w:cs="Arial"/>
          <w:b/>
          <w:spacing w:val="-3"/>
          <w:sz w:val="22"/>
          <w:szCs w:val="22"/>
          <w:lang w:val="en-US"/>
        </w:rPr>
        <w:t>Fellowship</w:t>
      </w:r>
      <w:r w:rsidR="00750D5C" w:rsidRPr="001A7425">
        <w:rPr>
          <w:rFonts w:ascii="Arial" w:hAnsi="Arial" w:cs="Arial"/>
          <w:spacing w:val="-3"/>
          <w:sz w:val="22"/>
          <w:szCs w:val="22"/>
          <w:lang w:val="en-US"/>
        </w:rPr>
        <w:t xml:space="preserve"> will</w:t>
      </w:r>
      <w:r w:rsidR="00DC20D4">
        <w:rPr>
          <w:rFonts w:ascii="Arial" w:hAnsi="Arial" w:cs="Arial"/>
          <w:spacing w:val="-3"/>
          <w:sz w:val="22"/>
          <w:szCs w:val="22"/>
          <w:lang w:val="en-US"/>
        </w:rPr>
        <w:t xml:space="preserve"> normally be held for one year </w:t>
      </w:r>
      <w:r w:rsidR="00750D5C" w:rsidRPr="001A7425">
        <w:rPr>
          <w:rFonts w:ascii="Arial" w:hAnsi="Arial" w:cs="Arial"/>
          <w:spacing w:val="-3"/>
          <w:sz w:val="22"/>
          <w:szCs w:val="22"/>
          <w:lang w:val="en-US"/>
        </w:rPr>
        <w:t xml:space="preserve">with the start date being within 12 months of the date of award. </w:t>
      </w:r>
    </w:p>
    <w:p w14:paraId="22CAFFD5" w14:textId="77777777" w:rsidR="00C32798" w:rsidRDefault="00C32798" w:rsidP="00750D5C">
      <w:pPr>
        <w:suppressAutoHyphens/>
        <w:jc w:val="both"/>
        <w:rPr>
          <w:rFonts w:ascii="Arial" w:hAnsi="Arial" w:cs="Arial"/>
          <w:spacing w:val="-3"/>
          <w:sz w:val="22"/>
          <w:szCs w:val="22"/>
          <w:lang w:val="en-US"/>
        </w:rPr>
      </w:pPr>
    </w:p>
    <w:p w14:paraId="453DCF3B" w14:textId="63893BE1" w:rsidR="00750D5C" w:rsidRPr="001A7425" w:rsidRDefault="00DC20D4" w:rsidP="00750D5C">
      <w:pPr>
        <w:suppressAutoHyphens/>
        <w:jc w:val="both"/>
        <w:rPr>
          <w:rFonts w:ascii="Arial" w:hAnsi="Arial" w:cs="Arial"/>
          <w:spacing w:val="-3"/>
          <w:sz w:val="22"/>
          <w:szCs w:val="22"/>
          <w:lang w:val="en-US"/>
        </w:rPr>
      </w:pPr>
      <w:r>
        <w:rPr>
          <w:rFonts w:ascii="Arial" w:hAnsi="Arial" w:cs="Arial"/>
          <w:spacing w:val="-3"/>
          <w:sz w:val="22"/>
          <w:szCs w:val="22"/>
          <w:lang w:val="en-US"/>
        </w:rPr>
        <w:t>Whenever possible, the f</w:t>
      </w:r>
      <w:r w:rsidR="00750D5C" w:rsidRPr="001A7425">
        <w:rPr>
          <w:rFonts w:ascii="Arial" w:hAnsi="Arial" w:cs="Arial"/>
          <w:spacing w:val="-3"/>
          <w:sz w:val="22"/>
          <w:szCs w:val="22"/>
          <w:lang w:val="en-US"/>
        </w:rPr>
        <w:t xml:space="preserve">ellowship period should be held during leave of absence from a </w:t>
      </w:r>
      <w:r w:rsidR="00750D5C" w:rsidRPr="001A7425">
        <w:rPr>
          <w:rFonts w:ascii="Arial" w:hAnsi="Arial" w:cs="Arial"/>
          <w:spacing w:val="-3"/>
          <w:sz w:val="22"/>
          <w:szCs w:val="22"/>
        </w:rPr>
        <w:t>recognised</w:t>
      </w:r>
      <w:r w:rsidR="00750D5C" w:rsidRPr="001A7425">
        <w:rPr>
          <w:rFonts w:ascii="Arial" w:hAnsi="Arial" w:cs="Arial"/>
          <w:spacing w:val="-3"/>
          <w:sz w:val="22"/>
          <w:szCs w:val="22"/>
          <w:lang w:val="en-US"/>
        </w:rPr>
        <w:t xml:space="preserve"> basic or higher training scheme, so that the applicant has a known position to </w:t>
      </w:r>
      <w:r w:rsidR="00750D5C" w:rsidRPr="001A7425">
        <w:rPr>
          <w:rFonts w:ascii="Arial" w:hAnsi="Arial" w:cs="Arial"/>
          <w:spacing w:val="-3"/>
          <w:sz w:val="22"/>
          <w:szCs w:val="22"/>
        </w:rPr>
        <w:t>return</w:t>
      </w:r>
      <w:r w:rsidR="00750D5C" w:rsidRPr="001A7425">
        <w:rPr>
          <w:rFonts w:ascii="Arial" w:hAnsi="Arial" w:cs="Arial"/>
          <w:spacing w:val="-3"/>
          <w:sz w:val="22"/>
          <w:szCs w:val="22"/>
          <w:lang w:val="en-US"/>
        </w:rPr>
        <w:t xml:space="preserve"> to afterwards. Fellowships are not renewable.</w:t>
      </w:r>
    </w:p>
    <w:p w14:paraId="1AFADEB5" w14:textId="77777777" w:rsidR="00750D5C" w:rsidRPr="001A7425" w:rsidRDefault="00750D5C" w:rsidP="00750D5C">
      <w:pPr>
        <w:suppressAutoHyphens/>
        <w:jc w:val="both"/>
        <w:rPr>
          <w:rFonts w:ascii="Arial" w:hAnsi="Arial" w:cs="Arial"/>
          <w:spacing w:val="-3"/>
          <w:sz w:val="22"/>
          <w:szCs w:val="22"/>
          <w:lang w:val="en-US"/>
        </w:rPr>
      </w:pPr>
    </w:p>
    <w:p w14:paraId="253E861F" w14:textId="77777777" w:rsidR="00750D5C" w:rsidRPr="001A7425" w:rsidRDefault="00750D5C" w:rsidP="00750D5C">
      <w:pPr>
        <w:pStyle w:val="Heading1"/>
        <w:numPr>
          <w:ilvl w:val="0"/>
          <w:numId w:val="1"/>
        </w:numPr>
        <w:tabs>
          <w:tab w:val="clear" w:pos="-720"/>
          <w:tab w:val="clear" w:pos="0"/>
        </w:tabs>
        <w:ind w:hanging="720"/>
        <w:rPr>
          <w:rFonts w:ascii="Arial" w:hAnsi="Arial" w:cs="Arial"/>
          <w:sz w:val="22"/>
          <w:szCs w:val="22"/>
          <w:u w:val="single"/>
          <w:lang w:val="en-US"/>
        </w:rPr>
      </w:pPr>
      <w:r w:rsidRPr="001A7425">
        <w:rPr>
          <w:rFonts w:ascii="Arial" w:hAnsi="Arial" w:cs="Arial"/>
          <w:sz w:val="22"/>
          <w:szCs w:val="22"/>
          <w:u w:val="single"/>
          <w:lang w:val="en-US"/>
        </w:rPr>
        <w:t>FINANCIAL ADMINISTRATION</w:t>
      </w:r>
    </w:p>
    <w:p w14:paraId="6AAC07DC" w14:textId="77777777" w:rsidR="00750D5C" w:rsidRPr="001A7425" w:rsidRDefault="00750D5C" w:rsidP="00750D5C">
      <w:pPr>
        <w:suppressAutoHyphens/>
        <w:jc w:val="both"/>
        <w:rPr>
          <w:rFonts w:ascii="Arial" w:hAnsi="Arial" w:cs="Arial"/>
          <w:spacing w:val="-3"/>
          <w:sz w:val="22"/>
          <w:szCs w:val="22"/>
          <w:lang w:val="en-US"/>
        </w:rPr>
      </w:pPr>
    </w:p>
    <w:p w14:paraId="64B67064" w14:textId="77777777" w:rsidR="00750D5C" w:rsidRPr="001A7425" w:rsidRDefault="00750D5C" w:rsidP="00750D5C">
      <w:pPr>
        <w:numPr>
          <w:ilvl w:val="0"/>
          <w:numId w:val="3"/>
        </w:numPr>
        <w:suppressAutoHyphens/>
        <w:ind w:hanging="1080"/>
        <w:jc w:val="both"/>
        <w:rPr>
          <w:rFonts w:ascii="Arial" w:hAnsi="Arial" w:cs="Arial"/>
          <w:b/>
          <w:spacing w:val="-3"/>
          <w:sz w:val="22"/>
          <w:szCs w:val="22"/>
          <w:lang w:val="en-US"/>
        </w:rPr>
      </w:pPr>
      <w:r w:rsidRPr="001A7425">
        <w:rPr>
          <w:rFonts w:ascii="Arial" w:hAnsi="Arial" w:cs="Arial"/>
          <w:b/>
          <w:spacing w:val="-3"/>
          <w:sz w:val="22"/>
          <w:szCs w:val="22"/>
          <w:lang w:val="en-US"/>
        </w:rPr>
        <w:t>Financial Provision</w:t>
      </w:r>
    </w:p>
    <w:p w14:paraId="460294A1" w14:textId="77777777" w:rsidR="00750D5C" w:rsidRPr="001A7425" w:rsidRDefault="00750D5C" w:rsidP="00750D5C">
      <w:pPr>
        <w:suppressAutoHyphens/>
        <w:jc w:val="both"/>
        <w:rPr>
          <w:rFonts w:ascii="Arial" w:hAnsi="Arial" w:cs="Arial"/>
          <w:spacing w:val="-3"/>
          <w:sz w:val="22"/>
          <w:szCs w:val="22"/>
          <w:lang w:val="en-US"/>
        </w:rPr>
      </w:pPr>
    </w:p>
    <w:p w14:paraId="6C0CB855" w14:textId="6D32DB9A" w:rsidR="00750D5C" w:rsidRDefault="00DC20D4" w:rsidP="00750D5C">
      <w:pPr>
        <w:suppressAutoHyphens/>
        <w:jc w:val="both"/>
        <w:rPr>
          <w:rFonts w:ascii="Arial" w:hAnsi="Arial" w:cs="Arial"/>
          <w:spacing w:val="-3"/>
          <w:sz w:val="22"/>
          <w:szCs w:val="22"/>
          <w:lang w:val="en-US"/>
        </w:rPr>
      </w:pPr>
      <w:r>
        <w:rPr>
          <w:rFonts w:ascii="Arial" w:hAnsi="Arial" w:cs="Arial"/>
          <w:spacing w:val="-3"/>
          <w:sz w:val="22"/>
          <w:szCs w:val="22"/>
          <w:lang w:val="en-US"/>
        </w:rPr>
        <w:t>The FDS f</w:t>
      </w:r>
      <w:r w:rsidR="002F2EB9">
        <w:rPr>
          <w:rFonts w:ascii="Arial" w:hAnsi="Arial" w:cs="Arial"/>
          <w:spacing w:val="-3"/>
          <w:sz w:val="22"/>
          <w:szCs w:val="22"/>
          <w:lang w:val="en-US"/>
        </w:rPr>
        <w:t>ellowship provides</w:t>
      </w:r>
      <w:r w:rsidR="00750D5C" w:rsidRPr="001A7425">
        <w:rPr>
          <w:rFonts w:ascii="Arial" w:hAnsi="Arial" w:cs="Arial"/>
          <w:spacing w:val="-3"/>
          <w:sz w:val="22"/>
          <w:szCs w:val="22"/>
          <w:lang w:val="en-US"/>
        </w:rPr>
        <w:t xml:space="preserve"> a salary for the Research Fellow, by</w:t>
      </w:r>
      <w:r w:rsidR="00247F3A">
        <w:rPr>
          <w:rFonts w:ascii="Arial" w:hAnsi="Arial" w:cs="Arial"/>
          <w:spacing w:val="-3"/>
          <w:sz w:val="22"/>
          <w:szCs w:val="22"/>
          <w:lang w:val="en-US"/>
        </w:rPr>
        <w:t xml:space="preserve"> means of a fixed-term contract</w:t>
      </w:r>
      <w:r w:rsidR="002F2EB9">
        <w:rPr>
          <w:rFonts w:ascii="Arial" w:hAnsi="Arial" w:cs="Arial"/>
          <w:spacing w:val="-3"/>
          <w:sz w:val="22"/>
          <w:szCs w:val="22"/>
          <w:lang w:val="en-US"/>
        </w:rPr>
        <w:t xml:space="preserve"> </w:t>
      </w:r>
      <w:r w:rsidR="00750D5C" w:rsidRPr="001A7425">
        <w:rPr>
          <w:rFonts w:ascii="Arial" w:hAnsi="Arial" w:cs="Arial"/>
          <w:spacing w:val="-3"/>
          <w:sz w:val="22"/>
          <w:szCs w:val="22"/>
          <w:lang w:val="en-US"/>
        </w:rPr>
        <w:t xml:space="preserve">of employment arranged with the host </w:t>
      </w:r>
      <w:r w:rsidR="002F2EB9" w:rsidRPr="001A7425">
        <w:rPr>
          <w:rFonts w:ascii="Arial" w:hAnsi="Arial" w:cs="Arial"/>
          <w:spacing w:val="-3"/>
          <w:sz w:val="22"/>
          <w:szCs w:val="22"/>
          <w:lang w:val="en-US"/>
        </w:rPr>
        <w:t>center</w:t>
      </w:r>
      <w:r w:rsidR="00750D5C" w:rsidRPr="001A7425">
        <w:rPr>
          <w:rFonts w:ascii="Arial" w:hAnsi="Arial" w:cs="Arial"/>
          <w:spacing w:val="-3"/>
          <w:sz w:val="22"/>
          <w:szCs w:val="22"/>
          <w:lang w:val="en-US"/>
        </w:rPr>
        <w:t xml:space="preserve">. The College will </w:t>
      </w:r>
      <w:r w:rsidR="00750D5C" w:rsidRPr="001A7425">
        <w:rPr>
          <w:rFonts w:ascii="Arial" w:hAnsi="Arial" w:cs="Arial"/>
          <w:spacing w:val="-3"/>
          <w:sz w:val="22"/>
          <w:szCs w:val="22"/>
        </w:rPr>
        <w:t>honour</w:t>
      </w:r>
      <w:r w:rsidR="00750D5C" w:rsidRPr="001A7425">
        <w:rPr>
          <w:rFonts w:ascii="Arial" w:hAnsi="Arial" w:cs="Arial"/>
          <w:spacing w:val="-3"/>
          <w:sz w:val="22"/>
          <w:szCs w:val="22"/>
          <w:lang w:val="en-US"/>
        </w:rPr>
        <w:t xml:space="preserve"> any increments and pay awards</w:t>
      </w:r>
      <w:r>
        <w:rPr>
          <w:rFonts w:ascii="Arial" w:hAnsi="Arial" w:cs="Arial"/>
          <w:spacing w:val="-3"/>
          <w:sz w:val="22"/>
          <w:szCs w:val="22"/>
          <w:lang w:val="en-US"/>
        </w:rPr>
        <w:t xml:space="preserve"> made during the period of the f</w:t>
      </w:r>
      <w:r w:rsidR="00750D5C" w:rsidRPr="001A7425">
        <w:rPr>
          <w:rFonts w:ascii="Arial" w:hAnsi="Arial" w:cs="Arial"/>
          <w:spacing w:val="-3"/>
          <w:sz w:val="22"/>
          <w:szCs w:val="22"/>
          <w:lang w:val="en-US"/>
        </w:rPr>
        <w:t xml:space="preserve">ellowship.  Up to £10,000 will also be available to cover consumables costs and expenses of the project.  Costs must be fully justified, but will not normally cover expenses for conference attendance and associated travel or for IT equipment, unless such costs are directly related to, and essential for the conduct of the research project. </w:t>
      </w:r>
    </w:p>
    <w:p w14:paraId="3F087889" w14:textId="77777777" w:rsidR="00F11C33" w:rsidRPr="001A7425" w:rsidRDefault="00F11C33" w:rsidP="00750D5C">
      <w:pPr>
        <w:suppressAutoHyphens/>
        <w:jc w:val="both"/>
        <w:rPr>
          <w:rFonts w:ascii="Arial" w:hAnsi="Arial" w:cs="Arial"/>
          <w:spacing w:val="-3"/>
          <w:sz w:val="22"/>
          <w:szCs w:val="22"/>
          <w:lang w:val="en-US"/>
        </w:rPr>
      </w:pPr>
    </w:p>
    <w:p w14:paraId="4304E9B9" w14:textId="6E1D2637" w:rsidR="00750D5C" w:rsidRPr="001A7425" w:rsidRDefault="00750D5C" w:rsidP="00750D5C">
      <w:pPr>
        <w:suppressAutoHyphens/>
        <w:jc w:val="both"/>
        <w:rPr>
          <w:rFonts w:ascii="Arial" w:hAnsi="Arial" w:cs="Arial"/>
          <w:spacing w:val="-3"/>
          <w:sz w:val="22"/>
          <w:szCs w:val="22"/>
          <w:lang w:val="en-US"/>
        </w:rPr>
      </w:pPr>
      <w:r w:rsidRPr="001A7425">
        <w:rPr>
          <w:rFonts w:ascii="Arial" w:hAnsi="Arial" w:cs="Arial"/>
          <w:spacing w:val="-3"/>
          <w:sz w:val="22"/>
          <w:szCs w:val="22"/>
          <w:lang w:val="en-US"/>
        </w:rPr>
        <w:t xml:space="preserve">Failure to complete </w:t>
      </w:r>
      <w:r w:rsidRPr="00BD27A4">
        <w:rPr>
          <w:rFonts w:ascii="Arial" w:hAnsi="Arial" w:cs="Arial"/>
          <w:spacing w:val="-3"/>
          <w:sz w:val="22"/>
          <w:szCs w:val="22"/>
          <w:lang w:val="en-US"/>
        </w:rPr>
        <w:t xml:space="preserve">Part </w:t>
      </w:r>
      <w:r w:rsidR="00ED4E8B">
        <w:rPr>
          <w:rFonts w:ascii="Arial" w:hAnsi="Arial" w:cs="Arial"/>
          <w:spacing w:val="-3"/>
          <w:sz w:val="22"/>
          <w:szCs w:val="22"/>
          <w:lang w:val="en-US"/>
        </w:rPr>
        <w:t>C</w:t>
      </w:r>
      <w:r w:rsidRPr="001A7425">
        <w:rPr>
          <w:rFonts w:ascii="Arial" w:hAnsi="Arial" w:cs="Arial"/>
          <w:spacing w:val="-3"/>
          <w:sz w:val="22"/>
          <w:szCs w:val="22"/>
          <w:lang w:val="en-US"/>
        </w:rPr>
        <w:t xml:space="preserve"> of the application form will result in your application not being considered.</w:t>
      </w:r>
    </w:p>
    <w:p w14:paraId="1619038A" w14:textId="77777777" w:rsidR="00750D5C" w:rsidRPr="007E3777" w:rsidRDefault="00750D5C" w:rsidP="00750D5C">
      <w:pPr>
        <w:suppressAutoHyphens/>
        <w:jc w:val="both"/>
        <w:rPr>
          <w:rFonts w:ascii="Arial" w:hAnsi="Arial" w:cs="Arial"/>
          <w:spacing w:val="-3"/>
          <w:sz w:val="22"/>
          <w:szCs w:val="22"/>
          <w:lang w:val="en-US"/>
        </w:rPr>
      </w:pPr>
    </w:p>
    <w:p w14:paraId="58A990A9" w14:textId="77777777" w:rsidR="00750D5C" w:rsidRPr="007E3777" w:rsidRDefault="00750D5C" w:rsidP="00750D5C">
      <w:pPr>
        <w:numPr>
          <w:ilvl w:val="0"/>
          <w:numId w:val="3"/>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Salaries</w:t>
      </w:r>
    </w:p>
    <w:p w14:paraId="7C1F80D4"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5F9E3242" w14:textId="32F707EC"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Salaries are assessed in accordance with the standard practice of the host centre: they are normally within the NHS salary scale. They will not exceed the maximum of these scales. For Fellows on NHS scales it should</w:t>
      </w:r>
      <w:r w:rsidR="005B3F93">
        <w:rPr>
          <w:rFonts w:ascii="Arial" w:hAnsi="Arial" w:cs="Arial"/>
          <w:spacing w:val="-3"/>
          <w:sz w:val="22"/>
          <w:szCs w:val="22"/>
        </w:rPr>
        <w:t xml:space="preserve"> not</w:t>
      </w:r>
      <w:r w:rsidRPr="007E3777">
        <w:rPr>
          <w:rFonts w:ascii="Arial" w:hAnsi="Arial" w:cs="Arial"/>
          <w:spacing w:val="-3"/>
          <w:sz w:val="22"/>
          <w:szCs w:val="22"/>
        </w:rPr>
        <w:t xml:space="preserve"> be assumed that NHS procedures regarding grading and assimilation will be followed, the scale points are merely being used to give annual increments on a date in line with the Fellow's previous appointment or the starting date of the award. London allowance is payable where applicable.  The host centre should be responsible for sending invoices quarterly in arrears.</w:t>
      </w:r>
    </w:p>
    <w:p w14:paraId="036A5740" w14:textId="77777777" w:rsidR="00750D5C" w:rsidRPr="007E3777" w:rsidRDefault="00750D5C" w:rsidP="00750D5C">
      <w:pPr>
        <w:tabs>
          <w:tab w:val="left" w:pos="-720"/>
        </w:tabs>
        <w:suppressAutoHyphens/>
        <w:jc w:val="both"/>
        <w:rPr>
          <w:rFonts w:ascii="Arial" w:hAnsi="Arial" w:cs="Arial"/>
          <w:b/>
          <w:spacing w:val="-3"/>
          <w:sz w:val="22"/>
          <w:szCs w:val="22"/>
        </w:rPr>
      </w:pPr>
    </w:p>
    <w:p w14:paraId="21A1E62D" w14:textId="77777777" w:rsidR="00750D5C" w:rsidRPr="007E3777" w:rsidRDefault="00750D5C" w:rsidP="00750D5C">
      <w:pPr>
        <w:numPr>
          <w:ilvl w:val="0"/>
          <w:numId w:val="3"/>
        </w:numPr>
        <w:tabs>
          <w:tab w:val="left" w:pos="-720"/>
          <w:tab w:val="left" w:pos="0"/>
        </w:tabs>
        <w:suppressAutoHyphens/>
        <w:ind w:hanging="1080"/>
        <w:jc w:val="both"/>
        <w:rPr>
          <w:rFonts w:ascii="Arial" w:hAnsi="Arial" w:cs="Arial"/>
          <w:spacing w:val="-3"/>
          <w:sz w:val="22"/>
          <w:szCs w:val="22"/>
        </w:rPr>
      </w:pPr>
      <w:r w:rsidRPr="007E3777">
        <w:rPr>
          <w:rFonts w:ascii="Arial" w:hAnsi="Arial" w:cs="Arial"/>
          <w:b/>
          <w:spacing w:val="-3"/>
          <w:sz w:val="22"/>
          <w:szCs w:val="22"/>
        </w:rPr>
        <w:t>Claims for Reimbursement</w:t>
      </w:r>
    </w:p>
    <w:p w14:paraId="5B082177"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61F8B941"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 xml:space="preserve">Claims for reimbursement of salary should be made quarterly in arrears and should be certificated by the finance officer (or other appropriate official) of the centre, and should be sent to the Finance Department of the College. This should be submitted without delay after the end of the period covered by the claim.  </w:t>
      </w:r>
    </w:p>
    <w:p w14:paraId="1DE7E974"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64F3BDC3" w14:textId="77777777" w:rsidR="00750D5C" w:rsidRPr="007E3777" w:rsidRDefault="00750D5C" w:rsidP="00750D5C">
      <w:pPr>
        <w:numPr>
          <w:ilvl w:val="0"/>
          <w:numId w:val="3"/>
        </w:numPr>
        <w:tabs>
          <w:tab w:val="left" w:pos="0"/>
        </w:tabs>
        <w:ind w:hanging="1080"/>
        <w:jc w:val="both"/>
        <w:rPr>
          <w:rFonts w:ascii="Arial" w:hAnsi="Arial" w:cs="Arial"/>
          <w:b/>
          <w:spacing w:val="-3"/>
          <w:sz w:val="22"/>
          <w:szCs w:val="22"/>
          <w:lang w:val="en-US"/>
        </w:rPr>
      </w:pPr>
      <w:r w:rsidRPr="007E3777">
        <w:rPr>
          <w:rFonts w:ascii="Arial" w:hAnsi="Arial" w:cs="Arial"/>
          <w:b/>
          <w:spacing w:val="-3"/>
          <w:sz w:val="22"/>
          <w:szCs w:val="22"/>
          <w:lang w:val="en-US"/>
        </w:rPr>
        <w:t>Alternative Funding</w:t>
      </w:r>
    </w:p>
    <w:p w14:paraId="75C3CBA3" w14:textId="77777777" w:rsidR="00750D5C" w:rsidRPr="007E3777" w:rsidRDefault="00750D5C" w:rsidP="00750D5C">
      <w:pPr>
        <w:tabs>
          <w:tab w:val="left" w:pos="0"/>
        </w:tabs>
        <w:jc w:val="both"/>
        <w:rPr>
          <w:rFonts w:ascii="Arial" w:hAnsi="Arial" w:cs="Arial"/>
          <w:color w:val="000000"/>
          <w:spacing w:val="-3"/>
          <w:sz w:val="22"/>
          <w:szCs w:val="22"/>
          <w:lang w:val="en-US"/>
        </w:rPr>
      </w:pPr>
    </w:p>
    <w:p w14:paraId="73681855" w14:textId="0E14B14D" w:rsidR="00750D5C" w:rsidRPr="007E3777" w:rsidRDefault="00750D5C" w:rsidP="00750D5C">
      <w:pPr>
        <w:tabs>
          <w:tab w:val="left" w:pos="0"/>
        </w:tabs>
        <w:jc w:val="both"/>
        <w:rPr>
          <w:rFonts w:ascii="Arial" w:hAnsi="Arial" w:cs="Arial"/>
          <w:sz w:val="22"/>
          <w:szCs w:val="22"/>
        </w:rPr>
      </w:pPr>
      <w:r w:rsidRPr="007E3777">
        <w:rPr>
          <w:rFonts w:ascii="Arial" w:hAnsi="Arial" w:cs="Arial"/>
          <w:color w:val="000000"/>
          <w:spacing w:val="-3"/>
          <w:sz w:val="22"/>
          <w:szCs w:val="22"/>
          <w:lang w:val="en-US"/>
        </w:rPr>
        <w:t xml:space="preserve">Details of funding in connection with the project, from other external bodies </w:t>
      </w:r>
      <w:r w:rsidRPr="007E3777">
        <w:rPr>
          <w:rFonts w:ascii="Arial" w:hAnsi="Arial" w:cs="Arial"/>
          <w:b/>
          <w:color w:val="000000"/>
          <w:spacing w:val="-3"/>
          <w:sz w:val="22"/>
          <w:szCs w:val="22"/>
          <w:lang w:val="en-US"/>
        </w:rPr>
        <w:t>either prior to or subsequent to</w:t>
      </w:r>
      <w:r w:rsidRPr="007E3777">
        <w:rPr>
          <w:rFonts w:ascii="Arial" w:hAnsi="Arial" w:cs="Arial"/>
          <w:color w:val="000000"/>
          <w:spacing w:val="-3"/>
          <w:sz w:val="22"/>
          <w:szCs w:val="22"/>
          <w:lang w:val="en-US"/>
        </w:rPr>
        <w:t xml:space="preserve"> the College award must be stated in writing to the Faculty of Dental Surgery not later than six weeks of it being known.</w:t>
      </w:r>
    </w:p>
    <w:p w14:paraId="7B7A7946" w14:textId="77777777" w:rsidR="00750D5C" w:rsidRPr="007E3777" w:rsidRDefault="00750D5C" w:rsidP="00750D5C">
      <w:pPr>
        <w:suppressAutoHyphens/>
        <w:jc w:val="both"/>
        <w:rPr>
          <w:rFonts w:ascii="Arial" w:hAnsi="Arial" w:cs="Arial"/>
          <w:spacing w:val="-3"/>
          <w:sz w:val="22"/>
          <w:szCs w:val="22"/>
        </w:rPr>
      </w:pPr>
    </w:p>
    <w:p w14:paraId="14800530" w14:textId="77777777" w:rsidR="00750D5C" w:rsidRPr="007E3777" w:rsidRDefault="00750D5C" w:rsidP="00750D5C">
      <w:pPr>
        <w:pStyle w:val="Heading1"/>
        <w:numPr>
          <w:ilvl w:val="0"/>
          <w:numId w:val="1"/>
        </w:numPr>
        <w:tabs>
          <w:tab w:val="clear" w:pos="-720"/>
          <w:tab w:val="clear" w:pos="0"/>
        </w:tabs>
        <w:ind w:hanging="720"/>
        <w:rPr>
          <w:rFonts w:ascii="Arial" w:hAnsi="Arial" w:cs="Arial"/>
          <w:sz w:val="22"/>
          <w:szCs w:val="22"/>
          <w:u w:val="single"/>
        </w:rPr>
      </w:pPr>
      <w:r w:rsidRPr="007E3777">
        <w:rPr>
          <w:rFonts w:ascii="Arial" w:hAnsi="Arial" w:cs="Arial"/>
          <w:sz w:val="22"/>
          <w:szCs w:val="22"/>
          <w:u w:val="single"/>
        </w:rPr>
        <w:t>EMPLOYMENT STATUS</w:t>
      </w:r>
    </w:p>
    <w:p w14:paraId="0E53C221" w14:textId="77777777" w:rsidR="00750D5C" w:rsidRPr="007E3777" w:rsidRDefault="00750D5C" w:rsidP="00750D5C">
      <w:pPr>
        <w:tabs>
          <w:tab w:val="left" w:pos="-720"/>
          <w:tab w:val="left" w:pos="0"/>
        </w:tabs>
        <w:suppressAutoHyphens/>
        <w:jc w:val="both"/>
        <w:rPr>
          <w:rFonts w:ascii="Arial" w:hAnsi="Arial" w:cs="Arial"/>
          <w:b/>
          <w:spacing w:val="-3"/>
          <w:sz w:val="22"/>
          <w:szCs w:val="22"/>
        </w:rPr>
      </w:pPr>
    </w:p>
    <w:p w14:paraId="3E4B2E9A" w14:textId="77777777" w:rsidR="00750D5C" w:rsidRPr="007E3777" w:rsidRDefault="00750D5C" w:rsidP="00750D5C">
      <w:pPr>
        <w:numPr>
          <w:ilvl w:val="0"/>
          <w:numId w:val="4"/>
        </w:numPr>
        <w:suppressAutoHyphens/>
        <w:ind w:hanging="1080"/>
        <w:jc w:val="both"/>
        <w:rPr>
          <w:rFonts w:ascii="Arial" w:hAnsi="Arial" w:cs="Arial"/>
          <w:spacing w:val="-3"/>
          <w:sz w:val="22"/>
          <w:szCs w:val="22"/>
          <w:lang w:val="en-US"/>
        </w:rPr>
      </w:pPr>
      <w:r w:rsidRPr="007E3777">
        <w:rPr>
          <w:rFonts w:ascii="Arial" w:hAnsi="Arial" w:cs="Arial"/>
          <w:b/>
          <w:spacing w:val="-3"/>
          <w:sz w:val="22"/>
          <w:szCs w:val="22"/>
          <w:lang w:val="en-US"/>
        </w:rPr>
        <w:t>Conditions for Application</w:t>
      </w:r>
    </w:p>
    <w:p w14:paraId="65478FC7" w14:textId="77777777" w:rsidR="00750D5C" w:rsidRPr="007E3777" w:rsidRDefault="00750D5C" w:rsidP="00750D5C">
      <w:pPr>
        <w:suppressAutoHyphens/>
        <w:jc w:val="both"/>
        <w:rPr>
          <w:rFonts w:ascii="Arial" w:hAnsi="Arial" w:cs="Arial"/>
          <w:spacing w:val="-3"/>
          <w:sz w:val="22"/>
          <w:szCs w:val="22"/>
          <w:lang w:val="en-US"/>
        </w:rPr>
      </w:pPr>
    </w:p>
    <w:p w14:paraId="0563AA3A" w14:textId="3C437D9B" w:rsidR="00750D5C" w:rsidRPr="007E3777" w:rsidRDefault="00750D5C" w:rsidP="00750D5C">
      <w:pPr>
        <w:suppressAutoHyphens/>
        <w:jc w:val="both"/>
        <w:rPr>
          <w:rFonts w:ascii="Arial" w:hAnsi="Arial" w:cs="Arial"/>
          <w:spacing w:val="-3"/>
          <w:sz w:val="22"/>
          <w:szCs w:val="22"/>
          <w:lang w:val="en-US"/>
        </w:rPr>
      </w:pPr>
      <w:r w:rsidRPr="007E3777">
        <w:rPr>
          <w:rFonts w:ascii="Arial" w:hAnsi="Arial" w:cs="Arial"/>
          <w:spacing w:val="-3"/>
          <w:sz w:val="22"/>
          <w:szCs w:val="22"/>
          <w:lang w:val="en-US"/>
        </w:rPr>
        <w:t xml:space="preserve">Applications and Research Fellowship awards are made on the understanding that the host </w:t>
      </w:r>
      <w:r w:rsidR="002F2EB9" w:rsidRPr="007E3777">
        <w:rPr>
          <w:rFonts w:ascii="Arial" w:hAnsi="Arial" w:cs="Arial"/>
          <w:spacing w:val="-3"/>
          <w:sz w:val="22"/>
          <w:szCs w:val="22"/>
          <w:lang w:val="en-US"/>
        </w:rPr>
        <w:t>center</w:t>
      </w:r>
      <w:r w:rsidRPr="007E3777">
        <w:rPr>
          <w:rFonts w:ascii="Arial" w:hAnsi="Arial" w:cs="Arial"/>
          <w:spacing w:val="-3"/>
          <w:sz w:val="22"/>
          <w:szCs w:val="22"/>
          <w:lang w:val="en-US"/>
        </w:rPr>
        <w:t>, the supervisor and the applicant agree to accept the regulations and conditions relating to the scheme and any amendments issued during the course of the award.</w:t>
      </w:r>
    </w:p>
    <w:p w14:paraId="5B8619E2" w14:textId="77777777" w:rsidR="00750D5C" w:rsidRPr="007E3777" w:rsidRDefault="00750D5C" w:rsidP="00750D5C">
      <w:pPr>
        <w:suppressAutoHyphens/>
        <w:jc w:val="both"/>
        <w:rPr>
          <w:rFonts w:ascii="Arial" w:hAnsi="Arial" w:cs="Arial"/>
          <w:spacing w:val="-3"/>
          <w:sz w:val="22"/>
          <w:szCs w:val="22"/>
          <w:lang w:val="en-US"/>
        </w:rPr>
      </w:pPr>
    </w:p>
    <w:p w14:paraId="6E964545" w14:textId="77777777" w:rsidR="00750D5C" w:rsidRPr="007E3777" w:rsidRDefault="00750D5C" w:rsidP="00750D5C">
      <w:pPr>
        <w:numPr>
          <w:ilvl w:val="0"/>
          <w:numId w:val="4"/>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Contractual Status of Fellows</w:t>
      </w:r>
    </w:p>
    <w:p w14:paraId="15EC6A12" w14:textId="77777777" w:rsidR="00750D5C" w:rsidRPr="007E3777" w:rsidRDefault="00750D5C" w:rsidP="00750D5C">
      <w:pPr>
        <w:suppressAutoHyphens/>
        <w:jc w:val="both"/>
        <w:rPr>
          <w:rFonts w:ascii="Arial" w:hAnsi="Arial" w:cs="Arial"/>
          <w:spacing w:val="-3"/>
          <w:sz w:val="22"/>
          <w:szCs w:val="22"/>
        </w:rPr>
      </w:pPr>
    </w:p>
    <w:p w14:paraId="29ADEDB6" w14:textId="77777777" w:rsidR="00750D5C" w:rsidRPr="007E3777" w:rsidRDefault="00750D5C" w:rsidP="00750D5C">
      <w:pPr>
        <w:suppressAutoHyphens/>
        <w:jc w:val="both"/>
        <w:rPr>
          <w:rFonts w:ascii="Arial" w:hAnsi="Arial" w:cs="Arial"/>
          <w:spacing w:val="-3"/>
          <w:sz w:val="22"/>
          <w:szCs w:val="22"/>
        </w:rPr>
      </w:pPr>
      <w:r w:rsidRPr="007E3777">
        <w:rPr>
          <w:rFonts w:ascii="Arial" w:hAnsi="Arial" w:cs="Arial"/>
          <w:spacing w:val="-3"/>
          <w:sz w:val="22"/>
          <w:szCs w:val="22"/>
        </w:rPr>
        <w:t xml:space="preserve">An award under these regulations will normally be administered through a fixed-term contract of employment between the Fellow and the host centre, for the period of the award. The emoluments provided under the Fellowship are chargeable to income tax under Schedule E (PAYE) and Class 1 National Insurance contributions will be payable in accordance with the </w:t>
      </w:r>
      <w:r w:rsidRPr="007E3777">
        <w:rPr>
          <w:rFonts w:ascii="Arial" w:hAnsi="Arial" w:cs="Arial"/>
          <w:i/>
          <w:spacing w:val="-3"/>
          <w:sz w:val="22"/>
          <w:szCs w:val="22"/>
        </w:rPr>
        <w:t>Social Security Act</w:t>
      </w:r>
      <w:r w:rsidRPr="007E3777">
        <w:rPr>
          <w:rFonts w:ascii="Arial" w:hAnsi="Arial" w:cs="Arial"/>
          <w:spacing w:val="-3"/>
          <w:sz w:val="22"/>
          <w:szCs w:val="22"/>
        </w:rPr>
        <w:t xml:space="preserve"> 1973.</w:t>
      </w:r>
    </w:p>
    <w:p w14:paraId="1085294D" w14:textId="77777777" w:rsidR="00750D5C" w:rsidRPr="007E3777" w:rsidRDefault="00750D5C" w:rsidP="00750D5C">
      <w:pPr>
        <w:tabs>
          <w:tab w:val="left" w:pos="-720"/>
          <w:tab w:val="left" w:pos="0"/>
        </w:tabs>
        <w:suppressAutoHyphens/>
        <w:ind w:left="720" w:hanging="720"/>
        <w:jc w:val="both"/>
        <w:rPr>
          <w:rFonts w:ascii="Arial" w:hAnsi="Arial" w:cs="Arial"/>
          <w:b/>
          <w:spacing w:val="-3"/>
          <w:sz w:val="22"/>
          <w:szCs w:val="22"/>
        </w:rPr>
      </w:pPr>
    </w:p>
    <w:p w14:paraId="5F8E1BB4"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 xml:space="preserve">Where Fellows are to be admitted to the superannuation scheme appropriate to employees of the host centre, the full cost to the employer of superannuation provision will be reimbursed by the College. The College accepts no responsibility for claims under the </w:t>
      </w:r>
      <w:r w:rsidRPr="007E3777">
        <w:rPr>
          <w:rFonts w:ascii="Arial" w:hAnsi="Arial" w:cs="Arial"/>
          <w:i/>
          <w:spacing w:val="-3"/>
          <w:sz w:val="22"/>
          <w:szCs w:val="22"/>
        </w:rPr>
        <w:t>Employment Protection (Consolidation) Act</w:t>
      </w:r>
      <w:r w:rsidRPr="007E3777">
        <w:rPr>
          <w:rFonts w:ascii="Arial" w:hAnsi="Arial" w:cs="Arial"/>
          <w:spacing w:val="-3"/>
          <w:sz w:val="22"/>
          <w:szCs w:val="22"/>
        </w:rPr>
        <w:t xml:space="preserve"> 1978 and/or any subsequent employment legislation, nor will it indemnify the host centre against claims for compensation or against other claims for which the centre may be liable as an employer.</w:t>
      </w:r>
    </w:p>
    <w:p w14:paraId="69C9B316" w14:textId="77777777" w:rsidR="00750D5C" w:rsidRPr="007E3777" w:rsidRDefault="00750D5C" w:rsidP="00750D5C">
      <w:pPr>
        <w:tabs>
          <w:tab w:val="left" w:pos="-720"/>
        </w:tabs>
        <w:suppressAutoHyphens/>
        <w:jc w:val="both"/>
        <w:rPr>
          <w:rFonts w:ascii="Arial" w:hAnsi="Arial" w:cs="Arial"/>
          <w:b/>
          <w:spacing w:val="-3"/>
          <w:sz w:val="22"/>
          <w:szCs w:val="22"/>
        </w:rPr>
      </w:pPr>
    </w:p>
    <w:p w14:paraId="5ED28D99" w14:textId="77777777" w:rsidR="00750D5C" w:rsidRPr="007E3777" w:rsidRDefault="00750D5C" w:rsidP="00750D5C">
      <w:pPr>
        <w:numPr>
          <w:ilvl w:val="0"/>
          <w:numId w:val="4"/>
        </w:numPr>
        <w:tabs>
          <w:tab w:val="left" w:pos="-720"/>
          <w:tab w:val="left" w:pos="0"/>
        </w:tabs>
        <w:suppressAutoHyphens/>
        <w:ind w:hanging="1080"/>
        <w:jc w:val="both"/>
        <w:rPr>
          <w:rFonts w:ascii="Arial" w:hAnsi="Arial" w:cs="Arial"/>
          <w:spacing w:val="-3"/>
          <w:sz w:val="22"/>
          <w:szCs w:val="22"/>
        </w:rPr>
      </w:pPr>
      <w:r w:rsidRPr="007E3777">
        <w:rPr>
          <w:rFonts w:ascii="Arial" w:hAnsi="Arial" w:cs="Arial"/>
          <w:b/>
          <w:spacing w:val="-3"/>
          <w:sz w:val="22"/>
          <w:szCs w:val="22"/>
        </w:rPr>
        <w:t>Other awards and Emoluments</w:t>
      </w:r>
    </w:p>
    <w:p w14:paraId="4E8EFC86"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5E7A87A1"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 xml:space="preserve">Fellowships are awarded for full-time training and the College’s approval must be sought before any other work is carried out within normal working hours. It will generally be necessary to make a </w:t>
      </w:r>
      <w:r w:rsidRPr="007E3777">
        <w:rPr>
          <w:rFonts w:ascii="Arial" w:hAnsi="Arial" w:cs="Arial"/>
          <w:spacing w:val="-3"/>
          <w:sz w:val="22"/>
          <w:szCs w:val="22"/>
        </w:rPr>
        <w:lastRenderedPageBreak/>
        <w:t>reduction in salary corresponding to any additional income so derived. Fellows MUST notify the College of any earnings from such work and of any honoraria or awards received. This does not apply to remuneration received from up to six hours a week, spent on teaching, NHS clinical sessions or demonstrating, on agreement with the supervisor. Payment from these may be retained in full if this is in accordance with the host centre's conditions.</w:t>
      </w:r>
    </w:p>
    <w:p w14:paraId="54D0532A" w14:textId="77777777" w:rsidR="00750D5C" w:rsidRPr="007E3777" w:rsidRDefault="00750D5C" w:rsidP="00750D5C">
      <w:pPr>
        <w:tabs>
          <w:tab w:val="left" w:pos="-720"/>
        </w:tabs>
        <w:suppressAutoHyphens/>
        <w:jc w:val="both"/>
        <w:rPr>
          <w:rFonts w:ascii="Arial" w:hAnsi="Arial" w:cs="Arial"/>
          <w:b/>
          <w:spacing w:val="-3"/>
          <w:sz w:val="22"/>
          <w:szCs w:val="22"/>
        </w:rPr>
      </w:pPr>
    </w:p>
    <w:p w14:paraId="57135BAE" w14:textId="77777777" w:rsidR="00750D5C" w:rsidRPr="007E3777" w:rsidRDefault="00750D5C" w:rsidP="00750D5C">
      <w:pPr>
        <w:numPr>
          <w:ilvl w:val="0"/>
          <w:numId w:val="4"/>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Private Practice</w:t>
      </w:r>
    </w:p>
    <w:p w14:paraId="1CB111DB"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5006CAC3"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It will be a condition of any award that Research Fellows do not engage in private practice for personal gain.</w:t>
      </w:r>
    </w:p>
    <w:p w14:paraId="45027ADC"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0B3020B1" w14:textId="77777777" w:rsidR="00750D5C" w:rsidRPr="007E3777" w:rsidRDefault="00750D5C" w:rsidP="00750D5C">
      <w:pPr>
        <w:numPr>
          <w:ilvl w:val="0"/>
          <w:numId w:val="4"/>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Holidays</w:t>
      </w:r>
    </w:p>
    <w:p w14:paraId="5062E6D0"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7D3DA275"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Fellows must take holidays in accordance with the conditions of service of the host centre up to a maximum of six weeks during a complete year. The date and duration of any holiday proposed beyond this period should be reported to the College.</w:t>
      </w:r>
    </w:p>
    <w:p w14:paraId="408E6E18" w14:textId="77777777" w:rsidR="00750D5C" w:rsidRPr="007E3777" w:rsidRDefault="00750D5C" w:rsidP="00750D5C">
      <w:pPr>
        <w:tabs>
          <w:tab w:val="left" w:pos="-720"/>
        </w:tabs>
        <w:suppressAutoHyphens/>
        <w:ind w:left="720" w:hanging="720"/>
        <w:jc w:val="both"/>
        <w:rPr>
          <w:rFonts w:ascii="Arial" w:hAnsi="Arial" w:cs="Arial"/>
          <w:b/>
          <w:spacing w:val="-3"/>
          <w:sz w:val="22"/>
          <w:szCs w:val="22"/>
        </w:rPr>
      </w:pPr>
    </w:p>
    <w:p w14:paraId="4C5C6D3D" w14:textId="77777777" w:rsidR="00750D5C" w:rsidRPr="007E3777" w:rsidRDefault="00750D5C" w:rsidP="00750D5C">
      <w:pPr>
        <w:numPr>
          <w:ilvl w:val="0"/>
          <w:numId w:val="4"/>
        </w:numPr>
        <w:tabs>
          <w:tab w:val="left" w:pos="720"/>
        </w:tabs>
        <w:ind w:hanging="1080"/>
        <w:jc w:val="both"/>
        <w:rPr>
          <w:rFonts w:ascii="Arial" w:hAnsi="Arial" w:cs="Arial"/>
          <w:b/>
          <w:spacing w:val="-3"/>
          <w:sz w:val="22"/>
          <w:szCs w:val="22"/>
          <w:lang w:val="en-US"/>
        </w:rPr>
      </w:pPr>
      <w:r w:rsidRPr="007E3777">
        <w:rPr>
          <w:rFonts w:ascii="Arial" w:hAnsi="Arial" w:cs="Arial"/>
          <w:b/>
          <w:spacing w:val="-3"/>
          <w:sz w:val="22"/>
          <w:szCs w:val="22"/>
          <w:lang w:val="en-US"/>
        </w:rPr>
        <w:t>Sick Leave and Maternity Cover</w:t>
      </w:r>
    </w:p>
    <w:p w14:paraId="10D799DA" w14:textId="77777777" w:rsidR="00750D5C" w:rsidRPr="007E3777" w:rsidRDefault="00750D5C" w:rsidP="00750D5C">
      <w:pPr>
        <w:tabs>
          <w:tab w:val="left" w:pos="0"/>
        </w:tabs>
        <w:jc w:val="both"/>
        <w:rPr>
          <w:rFonts w:ascii="Arial" w:hAnsi="Arial" w:cs="Arial"/>
          <w:spacing w:val="-3"/>
          <w:sz w:val="22"/>
          <w:szCs w:val="22"/>
          <w:lang w:val="en-US"/>
        </w:rPr>
      </w:pPr>
    </w:p>
    <w:p w14:paraId="3A35E7C2" w14:textId="2907F687" w:rsidR="00750D5C" w:rsidRPr="007E3777" w:rsidRDefault="00750D5C" w:rsidP="00750D5C">
      <w:pPr>
        <w:tabs>
          <w:tab w:val="left" w:pos="0"/>
        </w:tabs>
        <w:jc w:val="both"/>
        <w:rPr>
          <w:rFonts w:ascii="Arial" w:hAnsi="Arial" w:cs="Arial"/>
          <w:color w:val="000000"/>
          <w:spacing w:val="-3"/>
          <w:sz w:val="22"/>
          <w:szCs w:val="22"/>
          <w:lang w:val="en-US"/>
        </w:rPr>
      </w:pPr>
      <w:r w:rsidRPr="007E3777">
        <w:rPr>
          <w:rFonts w:ascii="Arial" w:hAnsi="Arial" w:cs="Arial"/>
          <w:spacing w:val="-3"/>
          <w:sz w:val="22"/>
          <w:szCs w:val="22"/>
          <w:lang w:val="en-US"/>
        </w:rPr>
        <w:t>Fellows will be subject to the normal conditions of service of the host centre so far as sick leave is concerned, but the Faculty of Dental Surgery should be notified if a Fellow is likely to be away through illness for more than a month</w:t>
      </w:r>
      <w:r w:rsidRPr="007E3777">
        <w:rPr>
          <w:rFonts w:ascii="Arial" w:hAnsi="Arial" w:cs="Arial"/>
          <w:color w:val="000000"/>
          <w:spacing w:val="-3"/>
          <w:sz w:val="22"/>
          <w:szCs w:val="22"/>
          <w:lang w:val="en-US"/>
        </w:rPr>
        <w:t xml:space="preserve">.  Fellows will be subject to the normal conditions of service of the host centre for maternity cover.  The College should be notified in writing if maternity leave is required.  At its discretion, the College may agree to extend the research period by </w:t>
      </w:r>
      <w:r w:rsidR="007510EF">
        <w:rPr>
          <w:rFonts w:ascii="Arial" w:hAnsi="Arial" w:cs="Arial"/>
          <w:color w:val="000000"/>
          <w:spacing w:val="-3"/>
          <w:sz w:val="22"/>
          <w:szCs w:val="22"/>
          <w:lang w:val="en-US"/>
        </w:rPr>
        <w:t>up to twelve</w:t>
      </w:r>
      <w:r w:rsidRPr="007E3777">
        <w:rPr>
          <w:rFonts w:ascii="Arial" w:hAnsi="Arial" w:cs="Arial"/>
          <w:color w:val="000000"/>
          <w:spacing w:val="-3"/>
          <w:sz w:val="22"/>
          <w:szCs w:val="22"/>
          <w:lang w:val="en-US"/>
        </w:rPr>
        <w:t xml:space="preserve"> months but will make no supplementary financial payments over and above that originally agreed.</w:t>
      </w:r>
    </w:p>
    <w:p w14:paraId="4108D3B8" w14:textId="77777777" w:rsidR="00750D5C" w:rsidRPr="007E3777" w:rsidRDefault="00750D5C" w:rsidP="00750D5C">
      <w:pPr>
        <w:tabs>
          <w:tab w:val="left" w:pos="-720"/>
        </w:tabs>
        <w:suppressAutoHyphens/>
        <w:jc w:val="both"/>
        <w:rPr>
          <w:rFonts w:ascii="Arial" w:hAnsi="Arial" w:cs="Arial"/>
          <w:b/>
          <w:spacing w:val="-3"/>
          <w:sz w:val="22"/>
          <w:szCs w:val="22"/>
        </w:rPr>
      </w:pPr>
    </w:p>
    <w:p w14:paraId="79F78DB7" w14:textId="77777777" w:rsidR="00750D5C" w:rsidRPr="007E3777" w:rsidRDefault="00750D5C" w:rsidP="00750D5C">
      <w:pPr>
        <w:numPr>
          <w:ilvl w:val="0"/>
          <w:numId w:val="4"/>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Honorary Clinical Contracts</w:t>
      </w:r>
    </w:p>
    <w:p w14:paraId="2904AE73"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33A54D1E"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difficulties be encountered, the College should be informed.</w:t>
      </w:r>
    </w:p>
    <w:p w14:paraId="09D2D7BF" w14:textId="77777777" w:rsidR="00750D5C" w:rsidRPr="007E3777" w:rsidRDefault="00750D5C" w:rsidP="00750D5C">
      <w:pPr>
        <w:tabs>
          <w:tab w:val="left" w:pos="-720"/>
          <w:tab w:val="left" w:pos="0"/>
        </w:tabs>
        <w:suppressAutoHyphens/>
        <w:ind w:left="720" w:hanging="720"/>
        <w:jc w:val="both"/>
        <w:rPr>
          <w:rFonts w:ascii="Arial" w:hAnsi="Arial" w:cs="Arial"/>
          <w:b/>
          <w:spacing w:val="-3"/>
          <w:sz w:val="22"/>
          <w:szCs w:val="22"/>
        </w:rPr>
      </w:pPr>
    </w:p>
    <w:p w14:paraId="78AB69BD" w14:textId="77777777" w:rsidR="00750D5C" w:rsidRPr="007E3777" w:rsidRDefault="00750D5C" w:rsidP="00750D5C">
      <w:pPr>
        <w:numPr>
          <w:ilvl w:val="0"/>
          <w:numId w:val="4"/>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Medical Defence Cover</w:t>
      </w:r>
    </w:p>
    <w:p w14:paraId="63047011"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3C4C387B"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It is the responsibility of each Fellow to ensure that s/he holds adequate cover with a professional defence organisation for any activities undertaken which are not covered by NHS indemnity arrangements or by an additional provision which may be made by the host centre. The cost of any such cover will not be met by the College.</w:t>
      </w:r>
    </w:p>
    <w:p w14:paraId="01550FB9" w14:textId="77777777" w:rsidR="00750D5C" w:rsidRPr="007E3777" w:rsidRDefault="00750D5C" w:rsidP="00750D5C">
      <w:pPr>
        <w:pStyle w:val="Heading1"/>
        <w:rPr>
          <w:rFonts w:ascii="Arial" w:hAnsi="Arial" w:cs="Arial"/>
          <w:sz w:val="22"/>
          <w:szCs w:val="22"/>
        </w:rPr>
      </w:pPr>
    </w:p>
    <w:p w14:paraId="3748E6F4" w14:textId="77777777" w:rsidR="00750D5C" w:rsidRPr="007E3777" w:rsidRDefault="00750D5C" w:rsidP="00750D5C">
      <w:pPr>
        <w:pStyle w:val="Heading1"/>
        <w:numPr>
          <w:ilvl w:val="0"/>
          <w:numId w:val="1"/>
        </w:numPr>
        <w:ind w:hanging="720"/>
        <w:rPr>
          <w:rFonts w:ascii="Arial" w:hAnsi="Arial" w:cs="Arial"/>
          <w:sz w:val="22"/>
          <w:szCs w:val="22"/>
          <w:u w:val="single"/>
        </w:rPr>
      </w:pPr>
      <w:r w:rsidRPr="007E3777">
        <w:rPr>
          <w:rFonts w:ascii="Arial" w:hAnsi="Arial" w:cs="Arial"/>
          <w:sz w:val="22"/>
          <w:szCs w:val="22"/>
          <w:u w:val="single"/>
        </w:rPr>
        <w:t>GENERAL ADMINISTRATION</w:t>
      </w:r>
    </w:p>
    <w:p w14:paraId="02D0E1B5" w14:textId="77777777" w:rsidR="00750D5C" w:rsidRPr="007E3777" w:rsidRDefault="00750D5C" w:rsidP="00750D5C">
      <w:pPr>
        <w:tabs>
          <w:tab w:val="left" w:pos="-720"/>
        </w:tabs>
        <w:suppressAutoHyphens/>
        <w:jc w:val="both"/>
        <w:rPr>
          <w:rFonts w:ascii="Arial" w:hAnsi="Arial" w:cs="Arial"/>
          <w:spacing w:val="-3"/>
          <w:sz w:val="22"/>
          <w:szCs w:val="22"/>
        </w:rPr>
      </w:pPr>
    </w:p>
    <w:p w14:paraId="226F8B23" w14:textId="77777777" w:rsidR="00750D5C" w:rsidRPr="007E3777" w:rsidRDefault="00750D5C" w:rsidP="00750D5C">
      <w:pPr>
        <w:tabs>
          <w:tab w:val="left" w:pos="-720"/>
        </w:tabs>
        <w:suppressAutoHyphens/>
        <w:jc w:val="both"/>
        <w:rPr>
          <w:rFonts w:ascii="Arial" w:hAnsi="Arial" w:cs="Arial"/>
          <w:spacing w:val="-3"/>
          <w:sz w:val="22"/>
          <w:szCs w:val="22"/>
        </w:rPr>
      </w:pPr>
    </w:p>
    <w:p w14:paraId="2C3981E7" w14:textId="77777777" w:rsidR="00750D5C" w:rsidRPr="007E3777" w:rsidRDefault="00750D5C" w:rsidP="00750D5C">
      <w:pPr>
        <w:numPr>
          <w:ilvl w:val="0"/>
          <w:numId w:val="5"/>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Change of Project or Supervisor</w:t>
      </w:r>
    </w:p>
    <w:p w14:paraId="353950A3"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72D74F42"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Any changes in a Fellow's training programme or supervisor from those originally approved by the College will require the College's prior consent.</w:t>
      </w:r>
    </w:p>
    <w:p w14:paraId="69043862" w14:textId="77777777" w:rsidR="00750D5C" w:rsidRPr="007E3777" w:rsidRDefault="00750D5C" w:rsidP="00750D5C">
      <w:pPr>
        <w:tabs>
          <w:tab w:val="left" w:pos="-720"/>
        </w:tabs>
        <w:suppressAutoHyphens/>
        <w:jc w:val="both"/>
        <w:rPr>
          <w:rFonts w:ascii="Arial" w:hAnsi="Arial" w:cs="Arial"/>
          <w:b/>
          <w:spacing w:val="-3"/>
          <w:sz w:val="22"/>
          <w:szCs w:val="22"/>
        </w:rPr>
      </w:pPr>
    </w:p>
    <w:p w14:paraId="61F40987" w14:textId="77777777" w:rsidR="00750D5C" w:rsidRPr="007E3777" w:rsidRDefault="00750D5C" w:rsidP="00750D5C">
      <w:pPr>
        <w:numPr>
          <w:ilvl w:val="0"/>
          <w:numId w:val="5"/>
        </w:numPr>
        <w:tabs>
          <w:tab w:val="left" w:pos="-720"/>
          <w:tab w:val="left" w:pos="0"/>
        </w:tabs>
        <w:suppressAutoHyphens/>
        <w:ind w:left="1418" w:hanging="1418"/>
        <w:jc w:val="both"/>
        <w:rPr>
          <w:rFonts w:ascii="Arial" w:hAnsi="Arial" w:cs="Arial"/>
          <w:b/>
          <w:spacing w:val="-3"/>
          <w:sz w:val="22"/>
          <w:szCs w:val="22"/>
        </w:rPr>
      </w:pPr>
      <w:r w:rsidRPr="007E3777">
        <w:rPr>
          <w:rFonts w:ascii="Arial" w:hAnsi="Arial" w:cs="Arial"/>
          <w:b/>
          <w:spacing w:val="-3"/>
          <w:sz w:val="22"/>
          <w:szCs w:val="22"/>
        </w:rPr>
        <w:t>Interim, and Final Report and Subsequent Post</w:t>
      </w:r>
    </w:p>
    <w:p w14:paraId="6A1E5888"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19CAF47C" w14:textId="77777777" w:rsidR="00A7760B" w:rsidRDefault="00750D5C" w:rsidP="00B81E41">
      <w:pPr>
        <w:autoSpaceDE w:val="0"/>
        <w:autoSpaceDN w:val="0"/>
        <w:adjustRightInd w:val="0"/>
        <w:jc w:val="both"/>
        <w:rPr>
          <w:rFonts w:ascii="Segoe UI" w:hAnsi="Segoe UI" w:cs="Segoe UI"/>
          <w:sz w:val="21"/>
          <w:szCs w:val="21"/>
          <w:lang w:eastAsia="en-GB"/>
        </w:rPr>
      </w:pPr>
      <w:r w:rsidRPr="007E3777">
        <w:rPr>
          <w:rFonts w:ascii="Arial" w:hAnsi="Arial" w:cs="Arial"/>
          <w:spacing w:val="-3"/>
          <w:sz w:val="22"/>
          <w:szCs w:val="22"/>
        </w:rPr>
        <w:t>Fellows are required to submit a report on a form which will be supplied at six months and one year of their period of research on the work undertaken</w:t>
      </w:r>
      <w:r w:rsidR="00582FA4">
        <w:rPr>
          <w:rFonts w:ascii="Arial" w:hAnsi="Arial" w:cs="Arial"/>
          <w:spacing w:val="-3"/>
          <w:sz w:val="22"/>
          <w:szCs w:val="22"/>
        </w:rPr>
        <w:t>,</w:t>
      </w:r>
      <w:r w:rsidRPr="007E3777">
        <w:rPr>
          <w:rFonts w:ascii="Arial" w:hAnsi="Arial" w:cs="Arial"/>
          <w:spacing w:val="-3"/>
          <w:sz w:val="22"/>
          <w:szCs w:val="22"/>
        </w:rPr>
        <w:t xml:space="preserve"> and to inform the College of the appointment s/he proposes to undertake on the conclusion of the award. Fellows are also required to fill in the Evaluation Questionnaire which will normally be sent to them within six months of the completion of their research period. Fellows are encouraged to take this opportunity </w:t>
      </w:r>
      <w:r w:rsidR="00582FA4">
        <w:rPr>
          <w:rFonts w:ascii="Arial" w:hAnsi="Arial" w:cs="Arial"/>
          <w:spacing w:val="-3"/>
          <w:sz w:val="22"/>
          <w:szCs w:val="22"/>
        </w:rPr>
        <w:t>to put</w:t>
      </w:r>
      <w:r w:rsidRPr="007E3777">
        <w:rPr>
          <w:rFonts w:ascii="Arial" w:hAnsi="Arial" w:cs="Arial"/>
          <w:spacing w:val="-3"/>
          <w:sz w:val="22"/>
          <w:szCs w:val="22"/>
        </w:rPr>
        <w:t xml:space="preserve"> forward any comments they may have on the scheme</w:t>
      </w:r>
      <w:r w:rsidR="00A7760B">
        <w:rPr>
          <w:rFonts w:ascii="Arial" w:hAnsi="Arial" w:cs="Arial"/>
          <w:spacing w:val="-3"/>
          <w:sz w:val="22"/>
          <w:szCs w:val="22"/>
        </w:rPr>
        <w:t xml:space="preserve">. </w:t>
      </w:r>
      <w:r w:rsidR="00A7760B" w:rsidRPr="00A7760B">
        <w:rPr>
          <w:rFonts w:ascii="Arial" w:hAnsi="Arial" w:cs="Arial"/>
          <w:spacing w:val="-3"/>
          <w:sz w:val="22"/>
          <w:szCs w:val="22"/>
        </w:rPr>
        <w:t xml:space="preserve">The FDS Research Committee are committed to supporting award </w:t>
      </w:r>
      <w:r w:rsidR="00A7760B" w:rsidRPr="00A7760B">
        <w:rPr>
          <w:rFonts w:ascii="Arial" w:hAnsi="Arial" w:cs="Arial"/>
          <w:spacing w:val="-3"/>
          <w:sz w:val="22"/>
          <w:szCs w:val="22"/>
        </w:rPr>
        <w:lastRenderedPageBreak/>
        <w:t>recipients and welcome any requests for mentorship or preparation for subsequent research grant interviews.</w:t>
      </w:r>
      <w:r w:rsidR="00A7760B">
        <w:rPr>
          <w:rFonts w:ascii="Segoe UI" w:hAnsi="Segoe UI" w:cs="Segoe UI"/>
          <w:color w:val="000000"/>
          <w:sz w:val="21"/>
          <w:szCs w:val="21"/>
          <w:lang w:eastAsia="en-GB"/>
        </w:rPr>
        <w:t xml:space="preserve"> </w:t>
      </w:r>
    </w:p>
    <w:p w14:paraId="10E5E95E" w14:textId="77777777" w:rsidR="00750D5C" w:rsidRPr="007E3777" w:rsidRDefault="00750D5C" w:rsidP="00750D5C">
      <w:pPr>
        <w:tabs>
          <w:tab w:val="left" w:pos="-720"/>
        </w:tabs>
        <w:suppressAutoHyphens/>
        <w:jc w:val="both"/>
        <w:rPr>
          <w:rFonts w:ascii="Arial" w:hAnsi="Arial" w:cs="Arial"/>
          <w:b/>
          <w:spacing w:val="-3"/>
          <w:sz w:val="22"/>
          <w:szCs w:val="22"/>
        </w:rPr>
      </w:pPr>
    </w:p>
    <w:p w14:paraId="5F367990" w14:textId="77777777" w:rsidR="00750D5C" w:rsidRPr="007E3777" w:rsidRDefault="00750D5C" w:rsidP="00750D5C">
      <w:pPr>
        <w:numPr>
          <w:ilvl w:val="0"/>
          <w:numId w:val="5"/>
        </w:numPr>
        <w:tabs>
          <w:tab w:val="left" w:pos="-720"/>
          <w:tab w:val="left" w:pos="0"/>
          <w:tab w:val="left" w:pos="851"/>
        </w:tabs>
        <w:suppressAutoHyphens/>
        <w:ind w:left="1418" w:hanging="1418"/>
        <w:jc w:val="both"/>
        <w:rPr>
          <w:rFonts w:ascii="Arial" w:hAnsi="Arial" w:cs="Arial"/>
          <w:b/>
          <w:spacing w:val="-3"/>
          <w:sz w:val="22"/>
          <w:szCs w:val="22"/>
        </w:rPr>
      </w:pPr>
      <w:r w:rsidRPr="007E3777">
        <w:rPr>
          <w:rFonts w:ascii="Arial" w:hAnsi="Arial" w:cs="Arial"/>
          <w:b/>
          <w:spacing w:val="-3"/>
          <w:sz w:val="22"/>
          <w:szCs w:val="22"/>
        </w:rPr>
        <w:t>Publications</w:t>
      </w:r>
    </w:p>
    <w:p w14:paraId="47E26EEA"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54C5EC89" w14:textId="76B805BB"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 xml:space="preserve">The preliminary findings and results of a Fellow's work may be published in the usual way at the discretion of the supervisor or head of department. The College </w:t>
      </w:r>
      <w:r w:rsidRPr="007E3777">
        <w:rPr>
          <w:rFonts w:ascii="Arial" w:hAnsi="Arial" w:cs="Arial"/>
          <w:b/>
          <w:spacing w:val="-3"/>
          <w:sz w:val="22"/>
          <w:szCs w:val="22"/>
        </w:rPr>
        <w:t>must</w:t>
      </w:r>
      <w:r w:rsidRPr="007E3777">
        <w:rPr>
          <w:rFonts w:ascii="Arial" w:hAnsi="Arial" w:cs="Arial"/>
          <w:spacing w:val="-3"/>
          <w:sz w:val="22"/>
          <w:szCs w:val="22"/>
        </w:rPr>
        <w:t xml:space="preserve"> be acknowledged as the source of funds in any publication dealing with the work carried out during the tenure of a Fellowship.  Publications and papers should be forwarded to </w:t>
      </w:r>
      <w:r w:rsidR="00D57F13">
        <w:rPr>
          <w:rFonts w:ascii="Arial" w:hAnsi="Arial" w:cs="Arial"/>
          <w:spacing w:val="-3"/>
          <w:sz w:val="22"/>
          <w:szCs w:val="22"/>
        </w:rPr>
        <w:t>Miss Judy Dodds</w:t>
      </w:r>
      <w:r w:rsidR="00A7760B">
        <w:rPr>
          <w:rFonts w:ascii="Arial" w:hAnsi="Arial" w:cs="Arial"/>
          <w:spacing w:val="-3"/>
          <w:sz w:val="22"/>
          <w:szCs w:val="22"/>
        </w:rPr>
        <w:t xml:space="preserve"> (</w:t>
      </w:r>
      <w:hyperlink r:id="rId8" w:history="1">
        <w:r w:rsidR="00D57F13" w:rsidRPr="00BA4FAB">
          <w:rPr>
            <w:rStyle w:val="Hyperlink"/>
            <w:rFonts w:ascii="Arial" w:hAnsi="Arial" w:cs="Arial"/>
            <w:spacing w:val="-3"/>
            <w:sz w:val="22"/>
            <w:szCs w:val="22"/>
          </w:rPr>
          <w:t>jdodds@rcseng.ac.uk</w:t>
        </w:r>
      </w:hyperlink>
      <w:r w:rsidR="00A7760B">
        <w:rPr>
          <w:rFonts w:ascii="Arial" w:hAnsi="Arial" w:cs="Arial"/>
          <w:spacing w:val="-3"/>
          <w:sz w:val="22"/>
          <w:szCs w:val="22"/>
        </w:rPr>
        <w:t xml:space="preserve">) at </w:t>
      </w:r>
      <w:r w:rsidRPr="007E3777">
        <w:rPr>
          <w:rFonts w:ascii="Arial" w:hAnsi="Arial" w:cs="Arial"/>
          <w:spacing w:val="-3"/>
          <w:sz w:val="22"/>
          <w:szCs w:val="22"/>
        </w:rPr>
        <w:t>the Faculty of Dental Surgery.</w:t>
      </w:r>
    </w:p>
    <w:p w14:paraId="48102254"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2E01D333" w14:textId="77777777" w:rsidR="00750D5C"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 xml:space="preserve">All Research Fellows will be required to submit a short report for the Faculty Dental Journal (FDJ) upon completion of their Fellowship.  </w:t>
      </w:r>
      <w:r>
        <w:rPr>
          <w:rFonts w:ascii="Arial" w:hAnsi="Arial" w:cs="Arial"/>
          <w:spacing w:val="-3"/>
          <w:sz w:val="22"/>
          <w:szCs w:val="22"/>
        </w:rPr>
        <w:t>Fellows should also be prepared to submit short reports for the RCS annual report and may also be requested to attend fund raising or promotional events.</w:t>
      </w:r>
      <w:r w:rsidR="00D44BB6">
        <w:rPr>
          <w:rFonts w:ascii="Arial" w:hAnsi="Arial" w:cs="Arial"/>
          <w:spacing w:val="-3"/>
          <w:sz w:val="22"/>
          <w:szCs w:val="22"/>
        </w:rPr>
        <w:t xml:space="preserve"> </w:t>
      </w:r>
    </w:p>
    <w:p w14:paraId="50328BA0" w14:textId="0FEACC28" w:rsidR="002F2EB9" w:rsidRPr="002F2EB9" w:rsidRDefault="002F2EB9" w:rsidP="002F2EB9"/>
    <w:p w14:paraId="499BF636" w14:textId="77777777" w:rsidR="00750D5C" w:rsidRPr="007E3777" w:rsidRDefault="00750D5C" w:rsidP="00750D5C">
      <w:pPr>
        <w:pStyle w:val="Heading1"/>
        <w:numPr>
          <w:ilvl w:val="0"/>
          <w:numId w:val="5"/>
        </w:numPr>
        <w:ind w:hanging="1080"/>
        <w:rPr>
          <w:rFonts w:ascii="Arial" w:hAnsi="Arial" w:cs="Arial"/>
          <w:sz w:val="22"/>
          <w:szCs w:val="22"/>
        </w:rPr>
      </w:pPr>
      <w:r w:rsidRPr="007E3777">
        <w:rPr>
          <w:rFonts w:ascii="Arial" w:hAnsi="Arial" w:cs="Arial"/>
          <w:sz w:val="22"/>
          <w:szCs w:val="22"/>
        </w:rPr>
        <w:t>Presentations</w:t>
      </w:r>
    </w:p>
    <w:p w14:paraId="7F414D5B" w14:textId="77777777" w:rsidR="00750D5C" w:rsidRPr="007E3777" w:rsidRDefault="00750D5C" w:rsidP="00750D5C">
      <w:pPr>
        <w:jc w:val="both"/>
        <w:rPr>
          <w:rFonts w:ascii="Arial" w:hAnsi="Arial" w:cs="Arial"/>
          <w:sz w:val="22"/>
          <w:szCs w:val="22"/>
        </w:rPr>
      </w:pPr>
    </w:p>
    <w:p w14:paraId="074190CD" w14:textId="77777777" w:rsidR="00750D5C" w:rsidRPr="007E3777" w:rsidRDefault="00750D5C" w:rsidP="00750D5C">
      <w:pPr>
        <w:jc w:val="both"/>
        <w:rPr>
          <w:rFonts w:ascii="Arial" w:hAnsi="Arial" w:cs="Arial"/>
          <w:sz w:val="22"/>
          <w:szCs w:val="22"/>
        </w:rPr>
      </w:pPr>
      <w:r w:rsidRPr="007E3777">
        <w:rPr>
          <w:rFonts w:ascii="Arial" w:hAnsi="Arial" w:cs="Arial"/>
          <w:sz w:val="22"/>
          <w:szCs w:val="22"/>
        </w:rPr>
        <w:t>From time to time the Research Fellow may be requested to make presentations on behalf of the College at fund raising and open evenings.  Such a request should not be unreasonably refused. The Research Fellow may make a claim for expenses to the Faculty of Dental Surgery on the appropriate claim form.</w:t>
      </w:r>
    </w:p>
    <w:p w14:paraId="75A32AF2" w14:textId="77777777" w:rsidR="00750D5C" w:rsidRPr="007E3777" w:rsidRDefault="00750D5C" w:rsidP="00750D5C">
      <w:pPr>
        <w:tabs>
          <w:tab w:val="left" w:pos="-720"/>
          <w:tab w:val="left" w:pos="0"/>
        </w:tabs>
        <w:suppressAutoHyphens/>
        <w:ind w:left="720" w:hanging="720"/>
        <w:jc w:val="both"/>
        <w:rPr>
          <w:rFonts w:ascii="Arial" w:hAnsi="Arial" w:cs="Arial"/>
          <w:b/>
          <w:spacing w:val="-3"/>
          <w:sz w:val="22"/>
          <w:szCs w:val="22"/>
        </w:rPr>
      </w:pPr>
    </w:p>
    <w:p w14:paraId="0FB385D2" w14:textId="77777777" w:rsidR="00750D5C" w:rsidRPr="007E3777" w:rsidRDefault="00750D5C" w:rsidP="00750D5C">
      <w:pPr>
        <w:numPr>
          <w:ilvl w:val="0"/>
          <w:numId w:val="5"/>
        </w:numPr>
        <w:tabs>
          <w:tab w:val="left" w:pos="-720"/>
          <w:tab w:val="left" w:pos="0"/>
        </w:tabs>
        <w:suppressAutoHyphens/>
        <w:ind w:hanging="1080"/>
        <w:jc w:val="both"/>
        <w:rPr>
          <w:rFonts w:ascii="Arial" w:hAnsi="Arial" w:cs="Arial"/>
          <w:b/>
          <w:spacing w:val="-3"/>
          <w:sz w:val="22"/>
          <w:szCs w:val="22"/>
        </w:rPr>
      </w:pPr>
      <w:r w:rsidRPr="007E3777">
        <w:rPr>
          <w:rFonts w:ascii="Arial" w:hAnsi="Arial" w:cs="Arial"/>
          <w:b/>
          <w:spacing w:val="-3"/>
          <w:sz w:val="22"/>
          <w:szCs w:val="22"/>
        </w:rPr>
        <w:t>Commercial Exploitation</w:t>
      </w:r>
    </w:p>
    <w:p w14:paraId="75217F29" w14:textId="77777777" w:rsidR="00750D5C" w:rsidRPr="007E3777" w:rsidRDefault="00750D5C" w:rsidP="00750D5C">
      <w:pPr>
        <w:tabs>
          <w:tab w:val="left" w:pos="-720"/>
          <w:tab w:val="left" w:pos="0"/>
        </w:tabs>
        <w:suppressAutoHyphens/>
        <w:jc w:val="both"/>
        <w:rPr>
          <w:rFonts w:ascii="Arial" w:hAnsi="Arial" w:cs="Arial"/>
          <w:spacing w:val="-3"/>
          <w:sz w:val="22"/>
          <w:szCs w:val="22"/>
        </w:rPr>
      </w:pPr>
    </w:p>
    <w:p w14:paraId="211838BD" w14:textId="77777777" w:rsidR="00750D5C" w:rsidRPr="007E3777" w:rsidRDefault="00750D5C" w:rsidP="00750D5C">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The College is concerned to promote the transfer of research discoveries, ideas and techniques to industry and to those who deliver health care. Supervisors should therefore keep under continuous review the question of whether the work has potential industrial application, taking appropriate action in accordance with the protection and exploitation of research findings.</w:t>
      </w:r>
    </w:p>
    <w:p w14:paraId="3945736B" w14:textId="77777777" w:rsidR="00750D5C" w:rsidRPr="007E3777" w:rsidRDefault="00750D5C" w:rsidP="00750D5C">
      <w:pPr>
        <w:tabs>
          <w:tab w:val="left" w:pos="-720"/>
        </w:tabs>
        <w:suppressAutoHyphens/>
        <w:jc w:val="both"/>
        <w:rPr>
          <w:rFonts w:ascii="Arial" w:hAnsi="Arial" w:cs="Arial"/>
          <w:spacing w:val="-3"/>
          <w:sz w:val="22"/>
          <w:szCs w:val="22"/>
        </w:rPr>
      </w:pPr>
    </w:p>
    <w:p w14:paraId="386991A9" w14:textId="0C47C6F6" w:rsidR="00750D5C" w:rsidRDefault="00750D5C" w:rsidP="001A7425">
      <w:pPr>
        <w:tabs>
          <w:tab w:val="left" w:pos="-720"/>
          <w:tab w:val="left" w:pos="0"/>
        </w:tabs>
        <w:suppressAutoHyphens/>
        <w:jc w:val="both"/>
        <w:rPr>
          <w:rFonts w:ascii="Arial" w:hAnsi="Arial" w:cs="Arial"/>
          <w:spacing w:val="-3"/>
          <w:sz w:val="22"/>
          <w:szCs w:val="22"/>
        </w:rPr>
      </w:pPr>
      <w:r w:rsidRPr="007E3777">
        <w:rPr>
          <w:rFonts w:ascii="Arial" w:hAnsi="Arial" w:cs="Arial"/>
          <w:spacing w:val="-3"/>
          <w:sz w:val="22"/>
          <w:szCs w:val="22"/>
        </w:rPr>
        <w:t>Supervisors are reminded that any form of ‘disclosure’ whether in journals or at learned society meetings, may prejudice subsequent filing of a patent application. If a Fellow has a successful outcome to any patent application, based on College funded work, the College wishes its contribution to be acknowledged.</w:t>
      </w:r>
    </w:p>
    <w:p w14:paraId="6ACB72C0" w14:textId="69C06F34" w:rsidR="004C32AD" w:rsidRDefault="004C32AD" w:rsidP="001A7425">
      <w:pPr>
        <w:tabs>
          <w:tab w:val="left" w:pos="-720"/>
          <w:tab w:val="left" w:pos="0"/>
        </w:tabs>
        <w:suppressAutoHyphens/>
        <w:jc w:val="both"/>
        <w:rPr>
          <w:rFonts w:ascii="Arial" w:hAnsi="Arial" w:cs="Arial"/>
          <w:spacing w:val="-3"/>
          <w:sz w:val="22"/>
          <w:szCs w:val="22"/>
        </w:rPr>
      </w:pPr>
    </w:p>
    <w:p w14:paraId="383ED7C6" w14:textId="77777777" w:rsidR="004C32AD" w:rsidRDefault="004C32AD" w:rsidP="004C32AD">
      <w:pPr>
        <w:tabs>
          <w:tab w:val="left" w:pos="-720"/>
          <w:tab w:val="left" w:pos="0"/>
        </w:tabs>
        <w:suppressAutoHyphens/>
        <w:jc w:val="both"/>
        <w:rPr>
          <w:rFonts w:ascii="Arial" w:hAnsi="Arial" w:cs="Arial"/>
          <w:b/>
          <w:spacing w:val="-3"/>
          <w:sz w:val="22"/>
          <w:szCs w:val="22"/>
        </w:rPr>
      </w:pPr>
      <w:r w:rsidRPr="00F6771A">
        <w:rPr>
          <w:rFonts w:ascii="Arial" w:hAnsi="Arial" w:cs="Arial"/>
          <w:b/>
          <w:spacing w:val="-3"/>
          <w:sz w:val="22"/>
          <w:szCs w:val="22"/>
        </w:rPr>
        <w:t>(vi)</w:t>
      </w:r>
      <w:r>
        <w:rPr>
          <w:rFonts w:ascii="Arial" w:hAnsi="Arial" w:cs="Arial"/>
          <w:b/>
          <w:spacing w:val="-3"/>
          <w:sz w:val="22"/>
          <w:szCs w:val="22"/>
        </w:rPr>
        <w:tab/>
        <w:t>National Institute for Health Research (NIHR)</w:t>
      </w:r>
    </w:p>
    <w:p w14:paraId="5DE89800" w14:textId="77777777" w:rsidR="004C32AD" w:rsidRDefault="004C32AD" w:rsidP="004C32AD">
      <w:pPr>
        <w:tabs>
          <w:tab w:val="left" w:pos="-720"/>
          <w:tab w:val="left" w:pos="0"/>
        </w:tabs>
        <w:suppressAutoHyphens/>
        <w:jc w:val="both"/>
        <w:rPr>
          <w:rFonts w:ascii="Arial" w:hAnsi="Arial" w:cs="Arial"/>
          <w:spacing w:val="-3"/>
          <w:sz w:val="22"/>
          <w:szCs w:val="22"/>
        </w:rPr>
      </w:pPr>
    </w:p>
    <w:p w14:paraId="3F1C265F" w14:textId="7940C10C" w:rsidR="004C32AD" w:rsidRPr="00F6771A" w:rsidRDefault="004C32AD" w:rsidP="004C32AD">
      <w:pPr>
        <w:tabs>
          <w:tab w:val="left" w:pos="-720"/>
          <w:tab w:val="left" w:pos="0"/>
        </w:tabs>
        <w:suppressAutoHyphens/>
        <w:jc w:val="both"/>
        <w:rPr>
          <w:rFonts w:ascii="Arial" w:hAnsi="Arial" w:cs="Arial"/>
          <w:spacing w:val="-3"/>
          <w:sz w:val="22"/>
          <w:szCs w:val="22"/>
        </w:rPr>
      </w:pPr>
      <w:r w:rsidRPr="00F6771A">
        <w:rPr>
          <w:rFonts w:ascii="Arial" w:hAnsi="Arial" w:cs="Arial"/>
          <w:spacing w:val="-3"/>
          <w:sz w:val="22"/>
          <w:szCs w:val="22"/>
        </w:rPr>
        <w:t xml:space="preserve">Subject </w:t>
      </w:r>
      <w:r w:rsidR="00D57F13">
        <w:rPr>
          <w:rFonts w:ascii="Arial" w:hAnsi="Arial" w:cs="Arial"/>
          <w:spacing w:val="-3"/>
          <w:sz w:val="22"/>
          <w:szCs w:val="22"/>
        </w:rPr>
        <w:t xml:space="preserve">to </w:t>
      </w:r>
      <w:r w:rsidRPr="00F6771A">
        <w:rPr>
          <w:rFonts w:ascii="Arial" w:hAnsi="Arial" w:cs="Arial"/>
          <w:spacing w:val="-3"/>
          <w:sz w:val="22"/>
          <w:szCs w:val="22"/>
        </w:rPr>
        <w:t xml:space="preserve">the nature of the research it may be possible for successful applications to be considered for Portfolio status by the NIHR. </w:t>
      </w:r>
      <w:r>
        <w:rPr>
          <w:rFonts w:ascii="Arial" w:hAnsi="Arial" w:cs="Arial"/>
          <w:spacing w:val="-3"/>
          <w:sz w:val="22"/>
          <w:szCs w:val="22"/>
        </w:rPr>
        <w:t xml:space="preserve"> </w:t>
      </w:r>
      <w:r w:rsidRPr="00F6771A">
        <w:rPr>
          <w:rFonts w:ascii="Arial" w:hAnsi="Arial" w:cs="Arial"/>
          <w:spacing w:val="-3"/>
          <w:sz w:val="22"/>
          <w:szCs w:val="22"/>
        </w:rPr>
        <w:t>The ultimate decision regards this wil</w:t>
      </w:r>
      <w:r>
        <w:rPr>
          <w:rFonts w:ascii="Arial" w:hAnsi="Arial" w:cs="Arial"/>
          <w:spacing w:val="-3"/>
          <w:sz w:val="22"/>
          <w:szCs w:val="22"/>
        </w:rPr>
        <w:t>l lie with NIHR not the College.</w:t>
      </w:r>
    </w:p>
    <w:p w14:paraId="16771AE0" w14:textId="77777777" w:rsidR="004C32AD" w:rsidRPr="004C32AD" w:rsidRDefault="004C32AD" w:rsidP="001A7425">
      <w:pPr>
        <w:tabs>
          <w:tab w:val="left" w:pos="-720"/>
          <w:tab w:val="left" w:pos="0"/>
        </w:tabs>
        <w:suppressAutoHyphens/>
        <w:jc w:val="both"/>
        <w:rPr>
          <w:rFonts w:ascii="Arial" w:hAnsi="Arial" w:cs="Arial"/>
          <w:spacing w:val="-3"/>
          <w:sz w:val="22"/>
          <w:szCs w:val="22"/>
        </w:rPr>
      </w:pPr>
      <w:bookmarkStart w:id="0" w:name="_GoBack"/>
      <w:bookmarkEnd w:id="0"/>
    </w:p>
    <w:sectPr w:rsidR="004C32AD" w:rsidRPr="004C32AD" w:rsidSect="00750D5C">
      <w:footerReference w:type="default" r:id="rId9"/>
      <w:pgSz w:w="11906" w:h="16838"/>
      <w:pgMar w:top="567" w:right="1133" w:bottom="1440"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B3CF" w16cex:dateUtc="2021-08-27T17:56:00Z"/>
  <w16cex:commentExtensible w16cex:durableId="24D3B44B" w16cex:dateUtc="2021-08-27T17:58:00Z"/>
  <w16cex:commentExtensible w16cex:durableId="24D3B592" w16cex:dateUtc="2021-08-27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F8DE0" w16cid:durableId="24D3B3CF"/>
  <w16cid:commentId w16cid:paraId="7216A120" w16cid:durableId="24D3B44B"/>
  <w16cid:commentId w16cid:paraId="1919055E" w16cid:durableId="24D3B5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57214" w14:textId="77777777" w:rsidR="004F5E74" w:rsidRDefault="004F5E74">
      <w:r>
        <w:separator/>
      </w:r>
    </w:p>
  </w:endnote>
  <w:endnote w:type="continuationSeparator" w:id="0">
    <w:p w14:paraId="16104A27" w14:textId="77777777" w:rsidR="004F5E74" w:rsidRDefault="004F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8730" w14:textId="14B3890C" w:rsidR="00F11C33" w:rsidRDefault="00F11C3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5052">
      <w:rPr>
        <w:rStyle w:val="PageNumber"/>
        <w:noProof/>
      </w:rPr>
      <w:t>4</w:t>
    </w:r>
    <w:r>
      <w:rPr>
        <w:rStyle w:val="PageNumber"/>
      </w:rPr>
      <w:fldChar w:fldCharType="end"/>
    </w:r>
  </w:p>
  <w:p w14:paraId="25DB09C4" w14:textId="77777777" w:rsidR="00F11C33" w:rsidRDefault="00F1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7F917" w14:textId="77777777" w:rsidR="004F5E74" w:rsidRDefault="004F5E74">
      <w:r>
        <w:separator/>
      </w:r>
    </w:p>
  </w:footnote>
  <w:footnote w:type="continuationSeparator" w:id="0">
    <w:p w14:paraId="27D4997F" w14:textId="77777777" w:rsidR="004F5E74" w:rsidRDefault="004F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D60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87320"/>
    <w:multiLevelType w:val="hybridMultilevel"/>
    <w:tmpl w:val="1536F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03624"/>
    <w:multiLevelType w:val="hybridMultilevel"/>
    <w:tmpl w:val="5DCE2B08"/>
    <w:lvl w:ilvl="0" w:tplc="83D87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77B30"/>
    <w:multiLevelType w:val="hybridMultilevel"/>
    <w:tmpl w:val="F41A37C0"/>
    <w:lvl w:ilvl="0" w:tplc="DB0CF62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35554E"/>
    <w:multiLevelType w:val="hybridMultilevel"/>
    <w:tmpl w:val="06400538"/>
    <w:lvl w:ilvl="0" w:tplc="929627EE">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45B78"/>
    <w:multiLevelType w:val="hybridMultilevel"/>
    <w:tmpl w:val="CEE4B8FE"/>
    <w:lvl w:ilvl="0" w:tplc="83EC6E6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D08CF"/>
    <w:multiLevelType w:val="hybridMultilevel"/>
    <w:tmpl w:val="CA444DDE"/>
    <w:lvl w:ilvl="0" w:tplc="51825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59"/>
    <w:rsid w:val="00045052"/>
    <w:rsid w:val="000528E9"/>
    <w:rsid w:val="00061B0D"/>
    <w:rsid w:val="00063AB2"/>
    <w:rsid w:val="00081C45"/>
    <w:rsid w:val="0008380C"/>
    <w:rsid w:val="0008557F"/>
    <w:rsid w:val="000D1D0B"/>
    <w:rsid w:val="00123615"/>
    <w:rsid w:val="00124A9D"/>
    <w:rsid w:val="001346C7"/>
    <w:rsid w:val="001908A6"/>
    <w:rsid w:val="001A7425"/>
    <w:rsid w:val="001C0187"/>
    <w:rsid w:val="00213D2B"/>
    <w:rsid w:val="00247F3A"/>
    <w:rsid w:val="002653AA"/>
    <w:rsid w:val="002D6B5A"/>
    <w:rsid w:val="002E0F35"/>
    <w:rsid w:val="002F2EB9"/>
    <w:rsid w:val="003A5E77"/>
    <w:rsid w:val="003B2214"/>
    <w:rsid w:val="003C298E"/>
    <w:rsid w:val="003F0952"/>
    <w:rsid w:val="0041371A"/>
    <w:rsid w:val="004761F9"/>
    <w:rsid w:val="00481FA4"/>
    <w:rsid w:val="00486F83"/>
    <w:rsid w:val="004924F1"/>
    <w:rsid w:val="004C32AD"/>
    <w:rsid w:val="004F2B44"/>
    <w:rsid w:val="004F5E74"/>
    <w:rsid w:val="004F6EBB"/>
    <w:rsid w:val="00516711"/>
    <w:rsid w:val="00537BC6"/>
    <w:rsid w:val="00580F26"/>
    <w:rsid w:val="00582FA4"/>
    <w:rsid w:val="00594C7F"/>
    <w:rsid w:val="005B3F93"/>
    <w:rsid w:val="00600F82"/>
    <w:rsid w:val="00665AE9"/>
    <w:rsid w:val="006B1CB2"/>
    <w:rsid w:val="00701726"/>
    <w:rsid w:val="00725CF3"/>
    <w:rsid w:val="00736CEF"/>
    <w:rsid w:val="00750D5C"/>
    <w:rsid w:val="007510EF"/>
    <w:rsid w:val="00790064"/>
    <w:rsid w:val="00793F21"/>
    <w:rsid w:val="0081433D"/>
    <w:rsid w:val="008317C6"/>
    <w:rsid w:val="0083387C"/>
    <w:rsid w:val="00837966"/>
    <w:rsid w:val="00875204"/>
    <w:rsid w:val="008756D2"/>
    <w:rsid w:val="00884FDA"/>
    <w:rsid w:val="008A6AA2"/>
    <w:rsid w:val="008B5C57"/>
    <w:rsid w:val="009218C2"/>
    <w:rsid w:val="00986FF3"/>
    <w:rsid w:val="009C6AE0"/>
    <w:rsid w:val="00A17F59"/>
    <w:rsid w:val="00A46725"/>
    <w:rsid w:val="00A742C7"/>
    <w:rsid w:val="00A7760B"/>
    <w:rsid w:val="00A85C05"/>
    <w:rsid w:val="00A91D1B"/>
    <w:rsid w:val="00AA7AFC"/>
    <w:rsid w:val="00AB1A45"/>
    <w:rsid w:val="00B05015"/>
    <w:rsid w:val="00B207D8"/>
    <w:rsid w:val="00B2167E"/>
    <w:rsid w:val="00B33DE9"/>
    <w:rsid w:val="00B40676"/>
    <w:rsid w:val="00B62096"/>
    <w:rsid w:val="00B71F22"/>
    <w:rsid w:val="00B81E41"/>
    <w:rsid w:val="00BA13C7"/>
    <w:rsid w:val="00BD27A4"/>
    <w:rsid w:val="00BF4B17"/>
    <w:rsid w:val="00C21B67"/>
    <w:rsid w:val="00C25665"/>
    <w:rsid w:val="00C32798"/>
    <w:rsid w:val="00C52777"/>
    <w:rsid w:val="00C950F9"/>
    <w:rsid w:val="00D44BB6"/>
    <w:rsid w:val="00D57F13"/>
    <w:rsid w:val="00D7796E"/>
    <w:rsid w:val="00D9479D"/>
    <w:rsid w:val="00DB0DE8"/>
    <w:rsid w:val="00DC20D4"/>
    <w:rsid w:val="00DF0BE4"/>
    <w:rsid w:val="00DF2741"/>
    <w:rsid w:val="00E321BD"/>
    <w:rsid w:val="00E80961"/>
    <w:rsid w:val="00ED4E8B"/>
    <w:rsid w:val="00F07150"/>
    <w:rsid w:val="00F11C33"/>
    <w:rsid w:val="00F36213"/>
    <w:rsid w:val="00F5436B"/>
    <w:rsid w:val="00F90CCC"/>
    <w:rsid w:val="00FB1EA8"/>
    <w:rsid w:val="00FD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BC02B"/>
  <w15:docId w15:val="{AE850A36-0DCB-477B-B896-FD3CFC4B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720"/>
        <w:tab w:val="left" w:pos="0"/>
      </w:tabs>
      <w:suppressAutoHyphens/>
      <w:jc w:val="both"/>
      <w:outlineLvl w:val="0"/>
    </w:pPr>
    <w:rPr>
      <w:b/>
      <w:spacing w:val="-3"/>
    </w:rPr>
  </w:style>
  <w:style w:type="paragraph" w:styleId="Heading2">
    <w:name w:val="heading 2"/>
    <w:basedOn w:val="Normal"/>
    <w:next w:val="Normal"/>
    <w:qFormat/>
    <w:pPr>
      <w:keepNext/>
      <w:suppressAutoHyphens/>
      <w:jc w:val="center"/>
      <w:outlineLvl w:val="1"/>
    </w:pPr>
    <w:rPr>
      <w:b/>
      <w:spacing w:val="-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A17F59"/>
    <w:rPr>
      <w:rFonts w:ascii="Tahoma" w:hAnsi="Tahoma" w:cs="Tahoma"/>
      <w:sz w:val="16"/>
      <w:szCs w:val="16"/>
    </w:rPr>
  </w:style>
  <w:style w:type="paragraph" w:styleId="DocumentMap">
    <w:name w:val="Document Map"/>
    <w:basedOn w:val="Normal"/>
    <w:semiHidden/>
    <w:rsid w:val="00D94582"/>
    <w:pPr>
      <w:shd w:val="clear" w:color="auto" w:fill="000080"/>
    </w:pPr>
    <w:rPr>
      <w:rFonts w:ascii="Tahoma" w:hAnsi="Tahoma" w:cs="Tahoma"/>
    </w:rPr>
  </w:style>
  <w:style w:type="character" w:styleId="CommentReference">
    <w:name w:val="annotation reference"/>
    <w:rsid w:val="00084083"/>
    <w:rPr>
      <w:sz w:val="16"/>
      <w:szCs w:val="16"/>
    </w:rPr>
  </w:style>
  <w:style w:type="paragraph" w:styleId="CommentText">
    <w:name w:val="annotation text"/>
    <w:basedOn w:val="Normal"/>
    <w:link w:val="CommentTextChar"/>
    <w:rsid w:val="00084083"/>
    <w:rPr>
      <w:lang w:val="x-none"/>
    </w:rPr>
  </w:style>
  <w:style w:type="character" w:customStyle="1" w:styleId="CommentTextChar">
    <w:name w:val="Comment Text Char"/>
    <w:link w:val="CommentText"/>
    <w:rsid w:val="00084083"/>
    <w:rPr>
      <w:lang w:eastAsia="en-US"/>
    </w:rPr>
  </w:style>
  <w:style w:type="paragraph" w:styleId="CommentSubject">
    <w:name w:val="annotation subject"/>
    <w:basedOn w:val="CommentText"/>
    <w:next w:val="CommentText"/>
    <w:link w:val="CommentSubjectChar"/>
    <w:rsid w:val="00084083"/>
    <w:rPr>
      <w:b/>
      <w:bCs/>
    </w:rPr>
  </w:style>
  <w:style w:type="character" w:customStyle="1" w:styleId="CommentSubjectChar">
    <w:name w:val="Comment Subject Char"/>
    <w:link w:val="CommentSubject"/>
    <w:rsid w:val="00084083"/>
    <w:rPr>
      <w:b/>
      <w:bCs/>
      <w:lang w:eastAsia="en-US"/>
    </w:rPr>
  </w:style>
  <w:style w:type="character" w:styleId="Hyperlink">
    <w:name w:val="Hyperlink"/>
    <w:rsid w:val="00625F81"/>
    <w:rPr>
      <w:color w:val="0000FF"/>
      <w:u w:val="single"/>
    </w:rPr>
  </w:style>
  <w:style w:type="paragraph" w:styleId="NormalWeb">
    <w:name w:val="Normal (Web)"/>
    <w:basedOn w:val="Normal"/>
    <w:uiPriority w:val="99"/>
    <w:semiHidden/>
    <w:unhideWhenUsed/>
    <w:rsid w:val="00AB1A45"/>
    <w:rPr>
      <w:rFonts w:eastAsiaTheme="minorHAnsi"/>
      <w:sz w:val="24"/>
      <w:szCs w:val="24"/>
      <w:lang w:eastAsia="en-GB"/>
    </w:rPr>
  </w:style>
  <w:style w:type="paragraph" w:styleId="Header">
    <w:name w:val="header"/>
    <w:basedOn w:val="Normal"/>
    <w:link w:val="HeaderChar"/>
    <w:unhideWhenUsed/>
    <w:rsid w:val="00ED4E8B"/>
    <w:pPr>
      <w:tabs>
        <w:tab w:val="center" w:pos="4513"/>
        <w:tab w:val="right" w:pos="9026"/>
      </w:tabs>
    </w:pPr>
  </w:style>
  <w:style w:type="character" w:customStyle="1" w:styleId="HeaderChar">
    <w:name w:val="Header Char"/>
    <w:basedOn w:val="DefaultParagraphFont"/>
    <w:link w:val="Header"/>
    <w:rsid w:val="00ED4E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2107">
      <w:bodyDiv w:val="1"/>
      <w:marLeft w:val="0"/>
      <w:marRight w:val="0"/>
      <w:marTop w:val="0"/>
      <w:marBottom w:val="0"/>
      <w:divBdr>
        <w:top w:val="none" w:sz="0" w:space="0" w:color="auto"/>
        <w:left w:val="none" w:sz="0" w:space="0" w:color="auto"/>
        <w:bottom w:val="none" w:sz="0" w:space="0" w:color="auto"/>
        <w:right w:val="none" w:sz="0" w:space="0" w:color="auto"/>
      </w:divBdr>
    </w:div>
    <w:div w:id="890263720">
      <w:bodyDiv w:val="1"/>
      <w:marLeft w:val="0"/>
      <w:marRight w:val="0"/>
      <w:marTop w:val="0"/>
      <w:marBottom w:val="0"/>
      <w:divBdr>
        <w:top w:val="none" w:sz="0" w:space="0" w:color="auto"/>
        <w:left w:val="none" w:sz="0" w:space="0" w:color="auto"/>
        <w:bottom w:val="none" w:sz="0" w:space="0" w:color="auto"/>
        <w:right w:val="none" w:sz="0" w:space="0" w:color="auto"/>
      </w:divBdr>
    </w:div>
    <w:div w:id="160006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dds@rcseng.ac.uk"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8857</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England</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KBowman</dc:creator>
  <cp:lastModifiedBy>Hazel Johnstone</cp:lastModifiedBy>
  <cp:revision>2</cp:revision>
  <cp:lastPrinted>2018-11-08T11:56:00Z</cp:lastPrinted>
  <dcterms:created xsi:type="dcterms:W3CDTF">2023-09-19T09:30:00Z</dcterms:created>
  <dcterms:modified xsi:type="dcterms:W3CDTF">2023-09-19T09:30:00Z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e4dd7bd63b113fa9c37040705a3474a6279bda29823d635a4aedfba0cb0df6dc</vt:lpwstr>
  </property>
</Properties>
</file>