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1D6" w:rsidRPr="003801D6" w:rsidRDefault="00BE252D" w:rsidP="003801D6">
      <w:pPr>
        <w:pStyle w:val="Heading1"/>
      </w:pPr>
      <w:r w:rsidRPr="00F96AFC">
        <w:t xml:space="preserve">Pump Priming Award </w:t>
      </w:r>
      <w:r>
        <w:t>Terms and C</w:t>
      </w:r>
      <w:r w:rsidRPr="00F96AFC">
        <w:t xml:space="preserve">onditions </w:t>
      </w:r>
      <w:r w:rsidR="003801D6">
        <w:t>2</w:t>
      </w:r>
      <w:r w:rsidR="00D350BE">
        <w:t>4</w:t>
      </w:r>
      <w:r w:rsidR="00275AB4">
        <w:t>/2</w:t>
      </w:r>
      <w:r w:rsidR="00D350BE">
        <w:t>5</w:t>
      </w:r>
    </w:p>
    <w:p w:rsidR="00BE252D" w:rsidRPr="00E342A8" w:rsidRDefault="00BE252D" w:rsidP="00BE252D">
      <w:pPr>
        <w:suppressAutoHyphens/>
        <w:spacing w:line="240" w:lineRule="auto"/>
        <w:jc w:val="both"/>
        <w:rPr>
          <w:rFonts w:eastAsia="Times New Roman" w:cs="Arial"/>
          <w:b/>
          <w:spacing w:val="-3"/>
          <w:sz w:val="20"/>
          <w:szCs w:val="20"/>
          <w:lang w:val="en-US"/>
        </w:rPr>
      </w:pPr>
    </w:p>
    <w:p w:rsidR="00BE252D" w:rsidRPr="006E37A7" w:rsidRDefault="00BE252D" w:rsidP="00BE252D">
      <w:pPr>
        <w:pStyle w:val="Heading2"/>
        <w:rPr>
          <w:rFonts w:eastAsia="Times New Roman"/>
          <w:lang w:val="en-US"/>
        </w:rPr>
      </w:pPr>
      <w:r w:rsidRPr="006E37A7">
        <w:rPr>
          <w:rFonts w:eastAsia="Times New Roman"/>
          <w:lang w:val="en-US"/>
        </w:rPr>
        <w:t>Introduction</w:t>
      </w:r>
    </w:p>
    <w:p w:rsidR="00BE252D" w:rsidRDefault="00BE252D" w:rsidP="00BE252D">
      <w:pPr>
        <w:pStyle w:val="Heading2"/>
        <w:rPr>
          <w:rFonts w:cs="Arial"/>
          <w:color w:val="231F20"/>
          <w:sz w:val="27"/>
          <w:szCs w:val="27"/>
          <w:shd w:val="clear" w:color="auto" w:fill="F9F9F9"/>
        </w:rPr>
      </w:pPr>
      <w:r>
        <w:rPr>
          <w:rFonts w:cs="Arial"/>
          <w:color w:val="231F20"/>
          <w:sz w:val="27"/>
          <w:szCs w:val="27"/>
          <w:shd w:val="clear" w:color="auto" w:fill="F9F9F9"/>
        </w:rPr>
        <w:t xml:space="preserve">The Royal College of Surgeons of England annually offers a limited number of pump priming awards to newly appointed consultants </w:t>
      </w:r>
      <w:r w:rsidR="003801D6">
        <w:rPr>
          <w:rFonts w:cs="Arial"/>
          <w:color w:val="231F20"/>
          <w:sz w:val="27"/>
          <w:szCs w:val="27"/>
          <w:shd w:val="clear" w:color="auto" w:fill="F9F9F9"/>
        </w:rPr>
        <w:t>in surgery (appointed since 201</w:t>
      </w:r>
      <w:r w:rsidR="00D350BE">
        <w:rPr>
          <w:rFonts w:cs="Arial"/>
          <w:color w:val="231F20"/>
          <w:sz w:val="27"/>
          <w:szCs w:val="27"/>
          <w:shd w:val="clear" w:color="auto" w:fill="F9F9F9"/>
        </w:rPr>
        <w:t>9</w:t>
      </w:r>
      <w:r>
        <w:rPr>
          <w:rFonts w:cs="Arial"/>
          <w:color w:val="231F20"/>
          <w:sz w:val="27"/>
          <w:szCs w:val="27"/>
          <w:shd w:val="clear" w:color="auto" w:fill="F9F9F9"/>
        </w:rPr>
        <w:t>), senior lecturers</w:t>
      </w:r>
      <w:r w:rsidR="003801D6">
        <w:rPr>
          <w:rFonts w:cs="Arial"/>
          <w:color w:val="231F20"/>
          <w:sz w:val="27"/>
          <w:szCs w:val="27"/>
          <w:shd w:val="clear" w:color="auto" w:fill="F9F9F9"/>
        </w:rPr>
        <w:t>, SAS doctors</w:t>
      </w:r>
      <w:r>
        <w:rPr>
          <w:rFonts w:cs="Arial"/>
          <w:color w:val="231F20"/>
          <w:sz w:val="27"/>
          <w:szCs w:val="27"/>
          <w:shd w:val="clear" w:color="auto" w:fill="F9F9F9"/>
        </w:rPr>
        <w:t xml:space="preserve"> and post-doctoral trainees in surgery who are working at hospitals and universities within the UK. The aim of the awards is to give assistance to such surgeons in the early stages of their independent research careers. Awards are made competitively and may be used flexibly to support the award holder’s research programme, for the purpose described in their application form.</w:t>
      </w:r>
    </w:p>
    <w:p w:rsidR="00BE252D" w:rsidRDefault="00BE252D" w:rsidP="00BE252D">
      <w:pPr>
        <w:suppressAutoHyphens/>
        <w:spacing w:line="240" w:lineRule="auto"/>
        <w:jc w:val="both"/>
        <w:rPr>
          <w:rFonts w:cs="Arial"/>
          <w:color w:val="231F20"/>
          <w:sz w:val="27"/>
          <w:szCs w:val="27"/>
          <w:shd w:val="clear" w:color="auto" w:fill="F9F9F9"/>
        </w:rPr>
      </w:pPr>
    </w:p>
    <w:p w:rsidR="00BE252D" w:rsidRDefault="00BE252D" w:rsidP="00BE252D">
      <w:r>
        <w:t>The awards may be used across a 2 year period.  Awards must be used exclusively to support the award holder’s own research and may not be used for their own personal salaries. They may be used, amongst other things, for small items of equipment, for consumables or for technical assistance. These grants are meant to act as ’</w:t>
      </w:r>
      <w:proofErr w:type="spellStart"/>
      <w:r>
        <w:t>seedcorn</w:t>
      </w:r>
      <w:proofErr w:type="spellEnd"/>
      <w:r>
        <w:t>’ monies which will lead to the award of programme grants, and are not ‘top up’ funds i</w:t>
      </w:r>
      <w:r w:rsidR="00275AB4">
        <w:t>.</w:t>
      </w:r>
      <w:r>
        <w:t xml:space="preserve">e. to pump prime a project.  </w:t>
      </w:r>
    </w:p>
    <w:p w:rsidR="00BE252D" w:rsidRDefault="00BE252D" w:rsidP="00BE252D"/>
    <w:p w:rsidR="00AC6A84" w:rsidRDefault="00AC6A84" w:rsidP="00AC6A84">
      <w:pPr>
        <w:pStyle w:val="Subtitle"/>
        <w:rPr>
          <w:rFonts w:eastAsia="Times New Roman"/>
          <w:lang w:val="en-US"/>
        </w:rPr>
      </w:pPr>
      <w:r>
        <w:rPr>
          <w:rFonts w:eastAsia="Times New Roman"/>
          <w:lang w:val="en-US"/>
        </w:rPr>
        <w:t>Eligibility</w:t>
      </w:r>
    </w:p>
    <w:p w:rsidR="00AC6A84" w:rsidRDefault="00AC6A84" w:rsidP="00AC6A84">
      <w:pPr>
        <w:rPr>
          <w:lang w:val="en-US"/>
        </w:rPr>
      </w:pPr>
    </w:p>
    <w:p w:rsidR="00AC6A84" w:rsidRDefault="00AC6A84" w:rsidP="00AC6A84">
      <w:pPr>
        <w:rPr>
          <w:lang w:val="en-US"/>
        </w:rPr>
      </w:pPr>
      <w:r>
        <w:rPr>
          <w:lang w:val="en-US"/>
        </w:rPr>
        <w:t>All applicants must comply with the following:</w:t>
      </w:r>
    </w:p>
    <w:p w:rsidR="00AC6A84" w:rsidRPr="00AC6A84" w:rsidRDefault="00AC6A84" w:rsidP="00AC6A84">
      <w:pPr>
        <w:pStyle w:val="ListParagraph"/>
        <w:numPr>
          <w:ilvl w:val="0"/>
          <w:numId w:val="3"/>
        </w:numPr>
        <w:rPr>
          <w:lang w:val="en-US"/>
        </w:rPr>
      </w:pPr>
      <w:r w:rsidRPr="00AC6A84">
        <w:rPr>
          <w:lang w:val="en-US"/>
        </w:rPr>
        <w:t>Must be members or fellows of RCS England</w:t>
      </w:r>
    </w:p>
    <w:p w:rsidR="00AC6A84" w:rsidRPr="00AC6A84" w:rsidRDefault="00AC6A84" w:rsidP="00AC6A84">
      <w:pPr>
        <w:pStyle w:val="ListParagraph"/>
        <w:numPr>
          <w:ilvl w:val="0"/>
          <w:numId w:val="3"/>
        </w:numPr>
        <w:rPr>
          <w:lang w:val="en-US"/>
        </w:rPr>
      </w:pPr>
      <w:r w:rsidRPr="00AC6A84">
        <w:rPr>
          <w:lang w:val="en-US"/>
        </w:rPr>
        <w:t>In addition, successful applicants must remain in good standing order with their membership fees throughout the tenure of the award.</w:t>
      </w:r>
    </w:p>
    <w:p w:rsidR="00AC6A84" w:rsidRPr="00AC6A84" w:rsidRDefault="00AC6A84" w:rsidP="00AC6A84">
      <w:pPr>
        <w:pStyle w:val="ListParagraph"/>
        <w:numPr>
          <w:ilvl w:val="0"/>
          <w:numId w:val="3"/>
        </w:numPr>
        <w:rPr>
          <w:lang w:val="en-US"/>
        </w:rPr>
      </w:pPr>
      <w:r w:rsidRPr="00AC6A84">
        <w:rPr>
          <w:lang w:val="en-US"/>
        </w:rPr>
        <w:t>Must not have received a pump priming grant from us before</w:t>
      </w:r>
    </w:p>
    <w:p w:rsidR="00AC6A84" w:rsidRPr="00AC6A84" w:rsidRDefault="00AC6A84" w:rsidP="00AC6A84">
      <w:pPr>
        <w:pStyle w:val="ListParagraph"/>
        <w:numPr>
          <w:ilvl w:val="0"/>
          <w:numId w:val="3"/>
        </w:numPr>
        <w:rPr>
          <w:lang w:val="en-US"/>
        </w:rPr>
      </w:pPr>
      <w:r w:rsidRPr="00AC6A84">
        <w:rPr>
          <w:lang w:val="en-US"/>
        </w:rPr>
        <w:t>Must be consultants (appointed since 201</w:t>
      </w:r>
      <w:r w:rsidR="00D350BE">
        <w:rPr>
          <w:lang w:val="en-US"/>
        </w:rPr>
        <w:t>9</w:t>
      </w:r>
      <w:r w:rsidR="00A53084">
        <w:rPr>
          <w:lang w:val="en-US"/>
        </w:rPr>
        <w:t>)</w:t>
      </w:r>
      <w:r w:rsidRPr="00AC6A84">
        <w:rPr>
          <w:lang w:val="en-US"/>
        </w:rPr>
        <w:t xml:space="preserve">, senior lecturers, </w:t>
      </w:r>
      <w:r w:rsidR="00A53084">
        <w:rPr>
          <w:lang w:val="en-US"/>
        </w:rPr>
        <w:t>post-doctoral trainees, or SAS doctors in the early stages of their independent research careers.</w:t>
      </w:r>
    </w:p>
    <w:p w:rsidR="00AC6A84" w:rsidRPr="00AC6A84" w:rsidRDefault="00AC6A84" w:rsidP="00AC6A84">
      <w:pPr>
        <w:pStyle w:val="ListParagraph"/>
        <w:numPr>
          <w:ilvl w:val="0"/>
          <w:numId w:val="3"/>
        </w:numPr>
        <w:rPr>
          <w:lang w:val="en-US"/>
        </w:rPr>
      </w:pPr>
      <w:r w:rsidRPr="00AC6A84">
        <w:rPr>
          <w:lang w:val="en-US"/>
        </w:rPr>
        <w:t>Must be working in surgery in the UK.</w:t>
      </w:r>
    </w:p>
    <w:p w:rsidR="00AC6A84" w:rsidRDefault="00AC6A84" w:rsidP="00BE252D">
      <w:pPr>
        <w:pStyle w:val="Subtitle"/>
        <w:rPr>
          <w:rFonts w:eastAsia="Times New Roman"/>
          <w:lang w:val="en-US"/>
        </w:rPr>
      </w:pPr>
    </w:p>
    <w:p w:rsidR="00BE252D" w:rsidRPr="00E342A8" w:rsidRDefault="00BE252D" w:rsidP="00BE252D">
      <w:pPr>
        <w:pStyle w:val="Subtitle"/>
        <w:rPr>
          <w:rFonts w:eastAsia="Times New Roman"/>
          <w:lang w:val="en-US"/>
        </w:rPr>
      </w:pPr>
      <w:r w:rsidRPr="00E342A8">
        <w:rPr>
          <w:rFonts w:eastAsia="Times New Roman"/>
          <w:lang w:val="en-US"/>
        </w:rPr>
        <w:t>Conditions for A</w:t>
      </w:r>
      <w:r>
        <w:rPr>
          <w:rFonts w:eastAsia="Times New Roman"/>
          <w:lang w:val="en-US"/>
        </w:rPr>
        <w:t>ward</w:t>
      </w:r>
    </w:p>
    <w:p w:rsidR="00BE252D" w:rsidRPr="00F96AFC" w:rsidRDefault="00BE252D" w:rsidP="00BE252D">
      <w:pPr>
        <w:suppressAutoHyphens/>
        <w:spacing w:line="240" w:lineRule="auto"/>
        <w:jc w:val="both"/>
        <w:rPr>
          <w:rFonts w:eastAsia="Times New Roman" w:cs="Arial"/>
          <w:spacing w:val="-3"/>
          <w:lang w:val="en-US"/>
        </w:rPr>
      </w:pPr>
      <w:r>
        <w:rPr>
          <w:rFonts w:eastAsia="Times New Roman" w:cs="Arial"/>
          <w:spacing w:val="-3"/>
          <w:lang w:val="en-US"/>
        </w:rPr>
        <w:t>Pump Priming</w:t>
      </w:r>
      <w:r w:rsidRPr="00F96AFC">
        <w:rPr>
          <w:rFonts w:eastAsia="Times New Roman" w:cs="Arial"/>
          <w:spacing w:val="-3"/>
          <w:lang w:val="en-US"/>
        </w:rPr>
        <w:t xml:space="preserve"> awards are made on the understanding that the host </w:t>
      </w:r>
      <w:proofErr w:type="spellStart"/>
      <w:r w:rsidRPr="00F96AFC">
        <w:rPr>
          <w:rFonts w:eastAsia="Times New Roman" w:cs="Arial"/>
          <w:spacing w:val="-3"/>
          <w:lang w:val="en-US"/>
        </w:rPr>
        <w:t>centre</w:t>
      </w:r>
      <w:proofErr w:type="spellEnd"/>
      <w:r w:rsidRPr="00F96AFC">
        <w:rPr>
          <w:rFonts w:eastAsia="Times New Roman" w:cs="Arial"/>
          <w:spacing w:val="-3"/>
          <w:lang w:val="en-US"/>
        </w:rPr>
        <w:t>, the supervisor and the applican</w:t>
      </w:r>
      <w:r w:rsidR="003801D6">
        <w:rPr>
          <w:rFonts w:eastAsia="Times New Roman" w:cs="Arial"/>
          <w:spacing w:val="-3"/>
          <w:lang w:val="en-US"/>
        </w:rPr>
        <w:t>t agree to accept the term</w:t>
      </w:r>
      <w:r w:rsidRPr="00F96AFC">
        <w:rPr>
          <w:rFonts w:eastAsia="Times New Roman" w:cs="Arial"/>
          <w:spacing w:val="-3"/>
          <w:lang w:val="en-US"/>
        </w:rPr>
        <w:t>s and conditions relating to the scheme and any amendments issued during the course of the award.</w:t>
      </w:r>
    </w:p>
    <w:p w:rsidR="00BE252D" w:rsidRDefault="00BE252D" w:rsidP="00BE252D">
      <w:pPr>
        <w:pStyle w:val="NormalWeb"/>
        <w:spacing w:before="0" w:beforeAutospacing="0" w:after="0" w:afterAutospacing="0"/>
        <w:textAlignment w:val="top"/>
        <w:rPr>
          <w:rFonts w:ascii="Arial" w:hAnsi="Arial" w:cs="Arial"/>
          <w:color w:val="231F20"/>
          <w:sz w:val="27"/>
          <w:szCs w:val="27"/>
        </w:rPr>
      </w:pPr>
    </w:p>
    <w:p w:rsidR="00BE252D" w:rsidRPr="00C03DE3" w:rsidRDefault="00BE252D" w:rsidP="00BE252D">
      <w:pPr>
        <w:pStyle w:val="Subtitle"/>
      </w:pPr>
      <w:r>
        <w:t xml:space="preserve">Financial arrangements </w:t>
      </w:r>
    </w:p>
    <w:p w:rsidR="00BE252D" w:rsidRDefault="00BE252D" w:rsidP="00BE252D">
      <w:pPr>
        <w:pStyle w:val="NormalWeb"/>
        <w:spacing w:before="0" w:beforeAutospacing="0" w:after="0" w:afterAutospacing="0"/>
        <w:textAlignment w:val="top"/>
        <w:rPr>
          <w:rFonts w:ascii="Arial" w:hAnsi="Arial" w:cs="Arial"/>
          <w:color w:val="231F20"/>
          <w:sz w:val="22"/>
          <w:szCs w:val="22"/>
        </w:rPr>
      </w:pPr>
      <w:r w:rsidRPr="00C03DE3">
        <w:rPr>
          <w:rFonts w:ascii="Arial" w:hAnsi="Arial" w:cs="Arial"/>
          <w:color w:val="231F20"/>
          <w:sz w:val="22"/>
          <w:szCs w:val="22"/>
        </w:rPr>
        <w:t>Successful candidates should sign this document to accept the terms and cond</w:t>
      </w:r>
      <w:r w:rsidR="00AC6A84">
        <w:rPr>
          <w:rFonts w:ascii="Arial" w:hAnsi="Arial" w:cs="Arial"/>
          <w:color w:val="231F20"/>
          <w:sz w:val="22"/>
          <w:szCs w:val="22"/>
        </w:rPr>
        <w:t>itions, giving details of the employing institution that will issue the invoice</w:t>
      </w:r>
      <w:r w:rsidRPr="00C03DE3">
        <w:rPr>
          <w:rFonts w:ascii="Arial" w:hAnsi="Arial" w:cs="Arial"/>
          <w:color w:val="231F20"/>
          <w:sz w:val="22"/>
          <w:szCs w:val="22"/>
        </w:rPr>
        <w:t xml:space="preserve">, and return the form to </w:t>
      </w:r>
      <w:hyperlink r:id="rId8" w:history="1">
        <w:r w:rsidRPr="00C03DE3">
          <w:rPr>
            <w:rStyle w:val="Hyperlink"/>
            <w:rFonts w:ascii="Arial" w:hAnsi="Arial" w:cs="Arial"/>
            <w:sz w:val="22"/>
            <w:szCs w:val="22"/>
          </w:rPr>
          <w:t>research@rcseng.ac.uk</w:t>
        </w:r>
      </w:hyperlink>
      <w:r>
        <w:rPr>
          <w:rFonts w:ascii="Arial" w:hAnsi="Arial" w:cs="Arial"/>
          <w:color w:val="231F20"/>
          <w:sz w:val="22"/>
          <w:szCs w:val="22"/>
        </w:rPr>
        <w:t xml:space="preserve">.  Upon receipt of this, a </w:t>
      </w:r>
      <w:r w:rsidRPr="00C03DE3">
        <w:rPr>
          <w:rFonts w:ascii="Arial" w:hAnsi="Arial" w:cs="Arial"/>
          <w:color w:val="231F20"/>
          <w:sz w:val="22"/>
          <w:szCs w:val="22"/>
        </w:rPr>
        <w:t xml:space="preserve">Purchase Order will be raised at the RCS and the PO number and grant award letter will be returned to the award recipient so that the invoice </w:t>
      </w:r>
      <w:r>
        <w:rPr>
          <w:rFonts w:ascii="Arial" w:hAnsi="Arial" w:cs="Arial"/>
          <w:color w:val="231F20"/>
          <w:sz w:val="22"/>
          <w:szCs w:val="22"/>
        </w:rPr>
        <w:t xml:space="preserve">for the full grant award </w:t>
      </w:r>
      <w:r w:rsidRPr="00C03DE3">
        <w:rPr>
          <w:rFonts w:ascii="Arial" w:hAnsi="Arial" w:cs="Arial"/>
          <w:color w:val="231F20"/>
          <w:sz w:val="22"/>
          <w:szCs w:val="22"/>
        </w:rPr>
        <w:t>can be raised.</w:t>
      </w:r>
      <w:r>
        <w:rPr>
          <w:rFonts w:ascii="Arial" w:hAnsi="Arial" w:cs="Arial"/>
          <w:color w:val="231F20"/>
          <w:sz w:val="22"/>
          <w:szCs w:val="22"/>
        </w:rPr>
        <w:t xml:space="preserve">  At the end of the award period, any unused funds should be returned to the RCS.</w:t>
      </w:r>
    </w:p>
    <w:p w:rsidR="00BE252D" w:rsidRDefault="00BE252D" w:rsidP="00BE252D">
      <w:pPr>
        <w:pStyle w:val="NormalWeb"/>
        <w:spacing w:before="0" w:beforeAutospacing="0" w:after="0" w:afterAutospacing="0"/>
        <w:textAlignment w:val="top"/>
        <w:rPr>
          <w:rFonts w:ascii="Arial" w:hAnsi="Arial" w:cs="Arial"/>
          <w:color w:val="231F20"/>
          <w:sz w:val="22"/>
          <w:szCs w:val="22"/>
        </w:rPr>
      </w:pPr>
    </w:p>
    <w:p w:rsidR="00BE252D" w:rsidRPr="00E342A8" w:rsidRDefault="00BE252D" w:rsidP="00BE252D">
      <w:pPr>
        <w:pStyle w:val="Subtitle"/>
        <w:rPr>
          <w:rFonts w:eastAsia="Times New Roman"/>
        </w:rPr>
      </w:pPr>
      <w:r w:rsidRPr="00E342A8">
        <w:rPr>
          <w:rFonts w:eastAsia="Times New Roman"/>
        </w:rPr>
        <w:t>Change of Project or Supervisor</w:t>
      </w:r>
    </w:p>
    <w:p w:rsidR="003801D6" w:rsidRDefault="003801D6" w:rsidP="00BE252D">
      <w:pPr>
        <w:tabs>
          <w:tab w:val="left" w:pos="-720"/>
          <w:tab w:val="left" w:pos="0"/>
        </w:tabs>
        <w:suppressAutoHyphens/>
        <w:spacing w:line="240" w:lineRule="auto"/>
        <w:rPr>
          <w:rFonts w:eastAsia="Times New Roman" w:cs="Arial"/>
          <w:spacing w:val="-3"/>
        </w:rPr>
      </w:pPr>
      <w:r>
        <w:rPr>
          <w:rFonts w:eastAsia="Times New Roman" w:cs="Arial"/>
          <w:spacing w:val="-3"/>
        </w:rPr>
        <w:t xml:space="preserve">The funding has been awarded for the project outlined in the application form only.  </w:t>
      </w:r>
    </w:p>
    <w:p w:rsidR="003801D6" w:rsidRDefault="003801D6" w:rsidP="00BE252D">
      <w:pPr>
        <w:tabs>
          <w:tab w:val="left" w:pos="-720"/>
          <w:tab w:val="left" w:pos="0"/>
        </w:tabs>
        <w:suppressAutoHyphens/>
        <w:spacing w:line="240" w:lineRule="auto"/>
        <w:rPr>
          <w:rFonts w:eastAsia="Times New Roman" w:cs="Arial"/>
          <w:spacing w:val="-3"/>
        </w:rPr>
      </w:pPr>
    </w:p>
    <w:p w:rsidR="003801D6" w:rsidRPr="00E342A8" w:rsidRDefault="003801D6" w:rsidP="003801D6">
      <w:pPr>
        <w:pStyle w:val="Subtitle"/>
        <w:rPr>
          <w:rFonts w:eastAsia="Times New Roman"/>
        </w:rPr>
      </w:pPr>
      <w:r w:rsidRPr="00E342A8">
        <w:rPr>
          <w:rFonts w:eastAsia="Times New Roman"/>
        </w:rPr>
        <w:t xml:space="preserve">Change of </w:t>
      </w:r>
      <w:r>
        <w:rPr>
          <w:rFonts w:eastAsia="Times New Roman"/>
        </w:rPr>
        <w:t>Circumstance</w:t>
      </w:r>
    </w:p>
    <w:p w:rsidR="003801D6" w:rsidRDefault="003801D6" w:rsidP="00BE252D">
      <w:pPr>
        <w:tabs>
          <w:tab w:val="left" w:pos="-720"/>
          <w:tab w:val="left" w:pos="0"/>
        </w:tabs>
        <w:suppressAutoHyphens/>
        <w:spacing w:line="240" w:lineRule="auto"/>
        <w:rPr>
          <w:rFonts w:eastAsia="Times New Roman" w:cs="Arial"/>
          <w:spacing w:val="-3"/>
        </w:rPr>
      </w:pPr>
      <w:r>
        <w:rPr>
          <w:rFonts w:eastAsia="Times New Roman" w:cs="Arial"/>
          <w:spacing w:val="-3"/>
        </w:rPr>
        <w:t xml:space="preserve">RCS England Research must be notified of any change of circumstance from those originally approved, at which point further advice will be provided. </w:t>
      </w:r>
    </w:p>
    <w:p w:rsidR="00BE252D" w:rsidRDefault="00BE252D" w:rsidP="00BE252D">
      <w:pPr>
        <w:tabs>
          <w:tab w:val="left" w:pos="-720"/>
          <w:tab w:val="left" w:pos="0"/>
        </w:tabs>
        <w:suppressAutoHyphens/>
        <w:spacing w:line="240" w:lineRule="auto"/>
        <w:rPr>
          <w:rFonts w:eastAsia="Times New Roman" w:cs="Arial"/>
          <w:spacing w:val="-3"/>
        </w:rPr>
      </w:pPr>
    </w:p>
    <w:p w:rsidR="00BE252D" w:rsidRPr="00F96AFC" w:rsidRDefault="00BE252D" w:rsidP="00BE252D">
      <w:pPr>
        <w:pStyle w:val="Subtitle"/>
      </w:pPr>
      <w:r>
        <w:t>Presentations and publications</w:t>
      </w:r>
    </w:p>
    <w:p w:rsidR="00BE252D" w:rsidRPr="004A67E9" w:rsidRDefault="003801D6" w:rsidP="00BE252D">
      <w:pPr>
        <w:tabs>
          <w:tab w:val="left" w:pos="-720"/>
          <w:tab w:val="left" w:pos="0"/>
        </w:tabs>
        <w:suppressAutoHyphens/>
        <w:spacing w:line="240" w:lineRule="auto"/>
        <w:jc w:val="both"/>
        <w:rPr>
          <w:rFonts w:eastAsia="Times New Roman" w:cs="Arial"/>
          <w:spacing w:val="-3"/>
        </w:rPr>
      </w:pPr>
      <w:r>
        <w:rPr>
          <w:rFonts w:eastAsia="Times New Roman" w:cs="Arial"/>
          <w:spacing w:val="-3"/>
        </w:rPr>
        <w:t xml:space="preserve">The </w:t>
      </w:r>
      <w:r w:rsidR="00BE252D" w:rsidRPr="004A67E9">
        <w:rPr>
          <w:rFonts w:eastAsia="Times New Roman" w:cs="Arial"/>
          <w:spacing w:val="-3"/>
        </w:rPr>
        <w:t>R</w:t>
      </w:r>
      <w:r>
        <w:rPr>
          <w:rFonts w:eastAsia="Times New Roman" w:cs="Arial"/>
          <w:spacing w:val="-3"/>
        </w:rPr>
        <w:t xml:space="preserve">oyal </w:t>
      </w:r>
      <w:r w:rsidR="00BE252D" w:rsidRPr="004A67E9">
        <w:rPr>
          <w:rFonts w:eastAsia="Times New Roman" w:cs="Arial"/>
          <w:spacing w:val="-3"/>
        </w:rPr>
        <w:t>C</w:t>
      </w:r>
      <w:r>
        <w:rPr>
          <w:rFonts w:eastAsia="Times New Roman" w:cs="Arial"/>
          <w:spacing w:val="-3"/>
        </w:rPr>
        <w:t xml:space="preserve">ollege of </w:t>
      </w:r>
      <w:r w:rsidR="00BE252D" w:rsidRPr="004A67E9">
        <w:rPr>
          <w:rFonts w:eastAsia="Times New Roman" w:cs="Arial"/>
          <w:spacing w:val="-3"/>
        </w:rPr>
        <w:t>S</w:t>
      </w:r>
      <w:r>
        <w:rPr>
          <w:rFonts w:eastAsia="Times New Roman" w:cs="Arial"/>
          <w:spacing w:val="-3"/>
        </w:rPr>
        <w:t>urgeons of England</w:t>
      </w:r>
      <w:r w:rsidR="00BE252D" w:rsidRPr="004A67E9">
        <w:rPr>
          <w:rFonts w:eastAsia="Times New Roman" w:cs="Arial"/>
          <w:spacing w:val="-3"/>
        </w:rPr>
        <w:t xml:space="preserve"> must be acknowledged as the source of funds in any publication dealing with the work carried out during the tenure of an award.  Publications and papers should be forwarded to the Research Department.</w:t>
      </w:r>
    </w:p>
    <w:p w:rsidR="00BE252D" w:rsidRDefault="00BE252D" w:rsidP="00BE252D">
      <w:pPr>
        <w:pStyle w:val="NormalWeb"/>
        <w:spacing w:before="0" w:beforeAutospacing="0" w:after="0" w:afterAutospacing="0"/>
        <w:textAlignment w:val="top"/>
        <w:rPr>
          <w:rFonts w:ascii="Arial" w:hAnsi="Arial" w:cs="Arial"/>
          <w:color w:val="231F20"/>
          <w:sz w:val="22"/>
          <w:szCs w:val="22"/>
        </w:rPr>
      </w:pPr>
      <w:r w:rsidRPr="00DC6B3D">
        <w:rPr>
          <w:rFonts w:ascii="Arial" w:hAnsi="Arial" w:cs="Arial"/>
          <w:color w:val="231F20"/>
          <w:sz w:val="22"/>
          <w:szCs w:val="22"/>
        </w:rPr>
        <w:t>From time to time the award holder may be asked to make presentations on behalf of the College.</w:t>
      </w:r>
      <w:r w:rsidRPr="00C03DE3">
        <w:rPr>
          <w:rFonts w:ascii="Arial" w:hAnsi="Arial" w:cs="Arial"/>
          <w:color w:val="231F20"/>
          <w:sz w:val="22"/>
          <w:szCs w:val="22"/>
        </w:rPr>
        <w:t xml:space="preserve"> </w:t>
      </w:r>
    </w:p>
    <w:p w:rsidR="00BE252D" w:rsidRDefault="00BE252D" w:rsidP="00BE252D">
      <w:pPr>
        <w:pStyle w:val="NormalWeb"/>
        <w:spacing w:before="0" w:beforeAutospacing="0" w:after="0" w:afterAutospacing="0"/>
        <w:textAlignment w:val="top"/>
        <w:rPr>
          <w:rFonts w:ascii="Arial" w:hAnsi="Arial" w:cs="Arial"/>
          <w:color w:val="231F20"/>
          <w:sz w:val="22"/>
          <w:szCs w:val="22"/>
        </w:rPr>
      </w:pPr>
    </w:p>
    <w:p w:rsidR="00BE252D" w:rsidRDefault="00BE252D" w:rsidP="00BE252D">
      <w:pPr>
        <w:pStyle w:val="Subtitle"/>
      </w:pPr>
      <w:r>
        <w:t>Final Report</w:t>
      </w:r>
    </w:p>
    <w:p w:rsidR="00BE252D" w:rsidRDefault="00BE252D" w:rsidP="00BE252D">
      <w:pPr>
        <w:pStyle w:val="NormalWeb"/>
        <w:spacing w:before="0" w:beforeAutospacing="0" w:after="0" w:afterAutospacing="0"/>
        <w:textAlignment w:val="top"/>
        <w:rPr>
          <w:rFonts w:ascii="Arial" w:hAnsi="Arial" w:cs="Arial"/>
          <w:color w:val="231F20"/>
          <w:sz w:val="22"/>
          <w:szCs w:val="22"/>
        </w:rPr>
      </w:pPr>
      <w:r>
        <w:rPr>
          <w:rFonts w:ascii="Arial" w:hAnsi="Arial" w:cs="Arial"/>
          <w:color w:val="231F20"/>
          <w:sz w:val="22"/>
          <w:szCs w:val="22"/>
        </w:rPr>
        <w:t xml:space="preserve">At the end of the year, award holders will be required to write a short report on the use they have made of the award together with photographs as featured in the </w:t>
      </w:r>
      <w:hyperlink r:id="rId9" w:history="1">
        <w:r w:rsidRPr="001D05E6">
          <w:rPr>
            <w:rStyle w:val="Hyperlink"/>
            <w:rFonts w:ascii="Arial" w:hAnsi="Arial" w:cs="Arial"/>
            <w:sz w:val="22"/>
            <w:szCs w:val="22"/>
          </w:rPr>
          <w:t xml:space="preserve">RCS </w:t>
        </w:r>
        <w:r w:rsidR="003801D6">
          <w:rPr>
            <w:rStyle w:val="Hyperlink"/>
            <w:rFonts w:ascii="Arial" w:hAnsi="Arial" w:cs="Arial"/>
            <w:sz w:val="22"/>
            <w:szCs w:val="22"/>
          </w:rPr>
          <w:t xml:space="preserve">England </w:t>
        </w:r>
        <w:r w:rsidRPr="001D05E6">
          <w:rPr>
            <w:rStyle w:val="Hyperlink"/>
            <w:rFonts w:ascii="Arial" w:hAnsi="Arial" w:cs="Arial"/>
            <w:sz w:val="22"/>
            <w:szCs w:val="22"/>
          </w:rPr>
          <w:t>Research Report</w:t>
        </w:r>
      </w:hyperlink>
      <w:r>
        <w:rPr>
          <w:rFonts w:ascii="Arial" w:hAnsi="Arial" w:cs="Arial"/>
          <w:color w:val="231F20"/>
          <w:sz w:val="22"/>
          <w:szCs w:val="22"/>
        </w:rPr>
        <w:t>.</w:t>
      </w:r>
    </w:p>
    <w:p w:rsidR="00BE252D" w:rsidRDefault="00BE252D" w:rsidP="00BE252D">
      <w:pPr>
        <w:pStyle w:val="NormalWeb"/>
        <w:spacing w:before="0" w:beforeAutospacing="0" w:after="0" w:afterAutospacing="0"/>
        <w:textAlignment w:val="top"/>
        <w:rPr>
          <w:rFonts w:ascii="Arial" w:hAnsi="Arial" w:cs="Arial"/>
          <w:color w:val="231F20"/>
          <w:sz w:val="22"/>
          <w:szCs w:val="22"/>
        </w:rPr>
      </w:pPr>
    </w:p>
    <w:p w:rsidR="00BE252D" w:rsidRPr="00E342A8" w:rsidRDefault="00BE252D" w:rsidP="00BE252D">
      <w:pPr>
        <w:autoSpaceDE w:val="0"/>
        <w:autoSpaceDN w:val="0"/>
        <w:adjustRightInd w:val="0"/>
        <w:spacing w:line="360" w:lineRule="auto"/>
        <w:rPr>
          <w:rFonts w:eastAsia="Times New Roman" w:cs="Arial"/>
          <w:sz w:val="24"/>
          <w:szCs w:val="24"/>
        </w:rPr>
      </w:pPr>
    </w:p>
    <w:p w:rsidR="00AF32D3" w:rsidRPr="00BE252D" w:rsidRDefault="00AF32D3" w:rsidP="00BE252D">
      <w:bookmarkStart w:id="0" w:name="_GoBack"/>
      <w:bookmarkEnd w:id="0"/>
    </w:p>
    <w:sectPr w:rsidR="00AF32D3" w:rsidRPr="00BE252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236" w:rsidRDefault="00D46236" w:rsidP="00AF32D3">
      <w:pPr>
        <w:spacing w:line="240" w:lineRule="auto"/>
      </w:pPr>
      <w:r>
        <w:separator/>
      </w:r>
    </w:p>
  </w:endnote>
  <w:endnote w:type="continuationSeparator" w:id="0">
    <w:p w:rsidR="00D46236" w:rsidRDefault="00D46236"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rsidP="00AF32D3">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236" w:rsidRDefault="00D46236" w:rsidP="00AF32D3">
      <w:pPr>
        <w:spacing w:line="240" w:lineRule="auto"/>
      </w:pPr>
      <w:r>
        <w:separator/>
      </w:r>
    </w:p>
  </w:footnote>
  <w:footnote w:type="continuationSeparator" w:id="0">
    <w:p w:rsidR="00D46236" w:rsidRDefault="00D46236"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pPr>
      <w:pStyle w:val="Header"/>
    </w:pPr>
    <w:r>
      <w:rPr>
        <w:noProof/>
        <w:lang w:eastAsia="en-GB"/>
      </w:rPr>
      <w:drawing>
        <wp:anchor distT="0" distB="0" distL="114300" distR="114300" simplePos="0" relativeHeight="251658240" behindDoc="0" locked="0" layoutInCell="1" allowOverlap="1">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F3780"/>
    <w:multiLevelType w:val="hybridMultilevel"/>
    <w:tmpl w:val="EF8E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36A84"/>
    <w:multiLevelType w:val="multilevel"/>
    <w:tmpl w:val="4C7A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F6520"/>
    <w:multiLevelType w:val="hybridMultilevel"/>
    <w:tmpl w:val="8406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874D5"/>
    <w:rsid w:val="00111A23"/>
    <w:rsid w:val="00186B13"/>
    <w:rsid w:val="001F0C2F"/>
    <w:rsid w:val="002656F2"/>
    <w:rsid w:val="00275AB4"/>
    <w:rsid w:val="002D2811"/>
    <w:rsid w:val="0035264F"/>
    <w:rsid w:val="003801D6"/>
    <w:rsid w:val="003C0983"/>
    <w:rsid w:val="00460288"/>
    <w:rsid w:val="004C230E"/>
    <w:rsid w:val="004E132B"/>
    <w:rsid w:val="00541377"/>
    <w:rsid w:val="00547C69"/>
    <w:rsid w:val="00657A87"/>
    <w:rsid w:val="00760FE9"/>
    <w:rsid w:val="007833E2"/>
    <w:rsid w:val="00821E3A"/>
    <w:rsid w:val="008607BF"/>
    <w:rsid w:val="0087260E"/>
    <w:rsid w:val="008804A8"/>
    <w:rsid w:val="00975846"/>
    <w:rsid w:val="00A53084"/>
    <w:rsid w:val="00AC61C4"/>
    <w:rsid w:val="00AC6A84"/>
    <w:rsid w:val="00AF32D3"/>
    <w:rsid w:val="00BE252D"/>
    <w:rsid w:val="00C63B3A"/>
    <w:rsid w:val="00CC31D8"/>
    <w:rsid w:val="00D350BE"/>
    <w:rsid w:val="00D46236"/>
    <w:rsid w:val="00D51076"/>
    <w:rsid w:val="00D64343"/>
    <w:rsid w:val="00DA111B"/>
    <w:rsid w:val="00DA79CD"/>
    <w:rsid w:val="00FF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DEADA6"/>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ListParagraph">
    <w:name w:val="List Paragraph"/>
    <w:basedOn w:val="Normal"/>
    <w:uiPriority w:val="34"/>
    <w:rsid w:val="00657A87"/>
    <w:pPr>
      <w:ind w:left="720"/>
      <w:contextualSpacing/>
    </w:pPr>
    <w:rPr>
      <w:rFonts w:eastAsiaTheme="minorHAnsi" w:cstheme="minorBidi"/>
      <w:color w:val="auto"/>
    </w:rPr>
  </w:style>
  <w:style w:type="paragraph" w:styleId="NormalWeb">
    <w:name w:val="Normal (Web)"/>
    <w:basedOn w:val="Normal"/>
    <w:uiPriority w:val="99"/>
    <w:semiHidden/>
    <w:unhideWhenUsed/>
    <w:rsid w:val="00657A87"/>
    <w:pPr>
      <w:spacing w:before="100" w:beforeAutospacing="1" w:after="100" w:afterAutospacing="1" w:line="240" w:lineRule="auto"/>
    </w:pPr>
    <w:rPr>
      <w:rFonts w:ascii="Times New Roman" w:eastAsia="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rcseng.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cseng.ac.uk/standards-and-research/research/surgical-research-re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49E34-A902-4C5A-B3E8-F653DD51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Linda Slater</cp:lastModifiedBy>
  <cp:revision>5</cp:revision>
  <dcterms:created xsi:type="dcterms:W3CDTF">2022-08-19T14:45:00Z</dcterms:created>
  <dcterms:modified xsi:type="dcterms:W3CDTF">2024-07-02T14:32:00Z</dcterms:modified>
</cp:coreProperties>
</file>