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70" w:rsidRDefault="00287870" w:rsidP="00287870">
      <w:pPr>
        <w:pStyle w:val="BodyText"/>
        <w:rPr>
          <w:rFonts w:ascii="Georgia" w:eastAsiaTheme="majorEastAsia" w:hAnsi="Georgia" w:cstheme="majorBidi"/>
          <w:bCs/>
          <w:color w:val="49C5B1"/>
          <w:sz w:val="54"/>
          <w:szCs w:val="28"/>
        </w:rPr>
      </w:pPr>
    </w:p>
    <w:p w:rsidR="00287870" w:rsidRDefault="00287870" w:rsidP="00287870">
      <w:pPr>
        <w:pStyle w:val="BodyText"/>
      </w:pPr>
    </w:p>
    <w:p w:rsidR="00287870" w:rsidRPr="00530F22" w:rsidRDefault="00287870" w:rsidP="00287870">
      <w:pPr>
        <w:pStyle w:val="Heading1"/>
        <w:rPr>
          <w:sz w:val="52"/>
        </w:rPr>
      </w:pPr>
      <w:r w:rsidRPr="00530F22">
        <w:rPr>
          <w:sz w:val="52"/>
        </w:rPr>
        <w:t>Flexible Working and Training Advisor</w:t>
      </w:r>
    </w:p>
    <w:p w:rsidR="00287870" w:rsidRDefault="00287870" w:rsidP="00287870">
      <w:pPr>
        <w:pStyle w:val="Heading2"/>
      </w:pPr>
      <w:r>
        <w:t>Job Application</w:t>
      </w:r>
    </w:p>
    <w:p w:rsidR="00287870" w:rsidRDefault="00287870" w:rsidP="00287870">
      <w:pPr>
        <w:pStyle w:val="BodyText"/>
      </w:pPr>
    </w:p>
    <w:p w:rsidR="00287870" w:rsidRDefault="00287870" w:rsidP="00287870">
      <w:pPr>
        <w:pStyle w:val="Subtitle"/>
      </w:pPr>
      <w:r>
        <w:t>Background</w:t>
      </w:r>
    </w:p>
    <w:p w:rsidR="00287870" w:rsidRPr="00287870" w:rsidRDefault="00287870" w:rsidP="00287870"/>
    <w:p w:rsidR="00287870" w:rsidRDefault="00287870" w:rsidP="00287870">
      <w:pPr>
        <w:pStyle w:val="BodyText"/>
        <w:spacing w:after="0"/>
      </w:pPr>
      <w:r>
        <w:t xml:space="preserve">The Royal College of Surgeons </w:t>
      </w:r>
      <w:r w:rsidR="008E5355">
        <w:t xml:space="preserve">of England </w:t>
      </w:r>
      <w:r>
        <w:t xml:space="preserve">(RCS) actively supports the concept of flexible training and working within surgery. Given the nature of surgery, those wishing to pursue a flexible career often need advice and guidance to help them through the processes and </w:t>
      </w:r>
      <w:r w:rsidR="00CC7CCA">
        <w:t>find the right work-</w:t>
      </w:r>
      <w:r>
        <w:t xml:space="preserve">life balance for their circumstances. </w:t>
      </w:r>
    </w:p>
    <w:p w:rsidR="00287870" w:rsidRDefault="00287870" w:rsidP="00287870">
      <w:pPr>
        <w:pStyle w:val="BodyText"/>
        <w:spacing w:after="0"/>
      </w:pPr>
    </w:p>
    <w:p w:rsidR="00287870" w:rsidRDefault="00287870" w:rsidP="00287870">
      <w:pPr>
        <w:pStyle w:val="BodyText"/>
        <w:spacing w:after="0"/>
      </w:pPr>
      <w:r>
        <w:t xml:space="preserve">To assist in this, the </w:t>
      </w:r>
      <w:r w:rsidR="00CC7CCA">
        <w:t>RCS</w:t>
      </w:r>
      <w:r>
        <w:t xml:space="preserve"> provides advice and support through a Flexible Working and Training Advisor, who advises individuals on a 1:1 basis and represents the </w:t>
      </w:r>
      <w:r w:rsidR="00CC7CCA">
        <w:t>RCS</w:t>
      </w:r>
      <w:r>
        <w:t xml:space="preserve"> at national and local meetings. </w:t>
      </w:r>
    </w:p>
    <w:p w:rsidR="00287870" w:rsidRDefault="00287870" w:rsidP="00287870">
      <w:pPr>
        <w:pStyle w:val="BodyText"/>
        <w:spacing w:after="0"/>
      </w:pPr>
    </w:p>
    <w:p w:rsidR="00287870" w:rsidRDefault="00287870" w:rsidP="00287870">
      <w:pPr>
        <w:pStyle w:val="BodyText"/>
        <w:spacing w:after="0"/>
      </w:pPr>
      <w:r>
        <w:t>Following a number of successful years in this r</w:t>
      </w:r>
      <w:r w:rsidR="00CC7CCA">
        <w:t xml:space="preserve">ole, </w:t>
      </w:r>
      <w:r>
        <w:t xml:space="preserve">the current advisor is demitting office and the </w:t>
      </w:r>
      <w:r w:rsidR="00CC7CCA">
        <w:t>RCS</w:t>
      </w:r>
      <w:r>
        <w:t xml:space="preserve"> is seeking to appoint a replacement to carry on this vital role. The advisor works closely with the RCS Engagement team.</w:t>
      </w:r>
    </w:p>
    <w:p w:rsidR="00287870" w:rsidRDefault="00287870" w:rsidP="00287870">
      <w:pPr>
        <w:pStyle w:val="BodyText"/>
        <w:spacing w:after="0"/>
      </w:pPr>
    </w:p>
    <w:p w:rsidR="004530AD" w:rsidRDefault="004530AD" w:rsidP="004530AD">
      <w:pPr>
        <w:pStyle w:val="Subtitle"/>
      </w:pPr>
      <w:r>
        <w:t>Job description</w:t>
      </w:r>
    </w:p>
    <w:p w:rsidR="004530AD" w:rsidRDefault="004530AD" w:rsidP="004530AD">
      <w:pPr>
        <w:pStyle w:val="BodyText"/>
        <w:spacing w:after="0"/>
      </w:pPr>
    </w:p>
    <w:p w:rsidR="004530AD" w:rsidRDefault="004530AD" w:rsidP="004530AD">
      <w:pPr>
        <w:pStyle w:val="BodyText"/>
        <w:spacing w:after="0"/>
      </w:pPr>
      <w:r>
        <w:lastRenderedPageBreak/>
        <w:t>To provide advice and support on flexible working and training issues.</w:t>
      </w:r>
    </w:p>
    <w:p w:rsidR="004530AD" w:rsidRDefault="004530AD" w:rsidP="004530AD">
      <w:pPr>
        <w:pStyle w:val="BodyText"/>
        <w:spacing w:after="0"/>
      </w:pPr>
    </w:p>
    <w:p w:rsidR="004530AD" w:rsidRPr="00287870" w:rsidRDefault="004530AD" w:rsidP="00091865">
      <w:pPr>
        <w:pStyle w:val="BodyText"/>
        <w:rPr>
          <w:b/>
        </w:rPr>
      </w:pPr>
      <w:r w:rsidRPr="00287870">
        <w:rPr>
          <w:b/>
        </w:rPr>
        <w:t>Responsibilities</w:t>
      </w:r>
    </w:p>
    <w:p w:rsidR="004530AD" w:rsidRDefault="004530AD" w:rsidP="00F808F9">
      <w:pPr>
        <w:pStyle w:val="BodyText"/>
        <w:numPr>
          <w:ilvl w:val="0"/>
          <w:numId w:val="1"/>
        </w:numPr>
        <w:spacing w:after="60"/>
        <w:ind w:left="714" w:hanging="357"/>
      </w:pPr>
      <w:r>
        <w:t>Develop expertise and collect information related to training on a less than full time basis.</w:t>
      </w:r>
    </w:p>
    <w:p w:rsidR="004530AD" w:rsidRDefault="004530AD" w:rsidP="00F808F9">
      <w:pPr>
        <w:pStyle w:val="BodyText"/>
        <w:numPr>
          <w:ilvl w:val="0"/>
          <w:numId w:val="1"/>
        </w:numPr>
        <w:spacing w:after="60"/>
        <w:ind w:left="714" w:hanging="357"/>
      </w:pPr>
      <w:r>
        <w:t>Provide information and advice on flexible training in surgery on a case-by-case basis in response to individual enquiries by telephone, e-ma</w:t>
      </w:r>
      <w:r w:rsidR="00D76EA6">
        <w:t>il and in face to face meetings.</w:t>
      </w:r>
    </w:p>
    <w:p w:rsidR="004530AD" w:rsidRDefault="004530AD" w:rsidP="00F808F9">
      <w:pPr>
        <w:pStyle w:val="BodyText"/>
        <w:numPr>
          <w:ilvl w:val="0"/>
          <w:numId w:val="1"/>
        </w:numPr>
        <w:spacing w:after="60"/>
        <w:ind w:left="714" w:hanging="357"/>
      </w:pPr>
      <w:r>
        <w:t>Support the Engagement team in ensuring that published guidance is accurate and up to date.</w:t>
      </w:r>
    </w:p>
    <w:p w:rsidR="00091865" w:rsidRDefault="004530AD" w:rsidP="00091865">
      <w:pPr>
        <w:pStyle w:val="BodyText"/>
        <w:numPr>
          <w:ilvl w:val="0"/>
          <w:numId w:val="1"/>
        </w:numPr>
        <w:spacing w:after="60"/>
        <w:ind w:left="714" w:hanging="357"/>
      </w:pPr>
      <w:r>
        <w:t>Attend and contribute to internal meetings as necessary, such as the Women in Surgery Forum meetings.</w:t>
      </w:r>
    </w:p>
    <w:p w:rsidR="00091865" w:rsidRDefault="00091865" w:rsidP="00091865">
      <w:pPr>
        <w:pStyle w:val="BodyText"/>
        <w:numPr>
          <w:ilvl w:val="0"/>
          <w:numId w:val="1"/>
        </w:numPr>
        <w:spacing w:after="60"/>
        <w:ind w:left="714" w:hanging="357"/>
      </w:pPr>
      <w:r>
        <w:t>Report to College committees as required on how flexible working and training can become more mainstream.</w:t>
      </w:r>
    </w:p>
    <w:p w:rsidR="004530AD" w:rsidRDefault="004530AD" w:rsidP="00F808F9">
      <w:pPr>
        <w:pStyle w:val="BodyText"/>
        <w:numPr>
          <w:ilvl w:val="0"/>
          <w:numId w:val="1"/>
        </w:numPr>
        <w:spacing w:after="60"/>
        <w:ind w:left="714" w:hanging="357"/>
      </w:pPr>
      <w:r>
        <w:t>Represent the College at external meetings as and when necessary, such as COPMeD’s LTFT Forum, Academy of Medical Royal Colleges (AoMRC) Flexible Careers Committee, and others as they arise</w:t>
      </w:r>
    </w:p>
    <w:p w:rsidR="004530AD" w:rsidRDefault="004530AD" w:rsidP="00F808F9">
      <w:pPr>
        <w:pStyle w:val="BodyText"/>
        <w:numPr>
          <w:ilvl w:val="0"/>
          <w:numId w:val="1"/>
        </w:numPr>
        <w:spacing w:after="60"/>
        <w:ind w:left="714" w:hanging="357"/>
      </w:pPr>
      <w:r>
        <w:t>Support workshops and speak at a range of regional and national events aimed at medical students, trainees and trainers.</w:t>
      </w:r>
    </w:p>
    <w:p w:rsidR="00091865" w:rsidRDefault="00091865" w:rsidP="00091865">
      <w:pPr>
        <w:pStyle w:val="BodyText"/>
        <w:spacing w:after="60"/>
      </w:pPr>
    </w:p>
    <w:p w:rsidR="00091865" w:rsidRDefault="00091865" w:rsidP="00091865">
      <w:pPr>
        <w:pStyle w:val="BodyText"/>
        <w:spacing w:after="60"/>
      </w:pPr>
    </w:p>
    <w:p w:rsidR="00091865" w:rsidRDefault="00091865" w:rsidP="00091865">
      <w:pPr>
        <w:pStyle w:val="BodyText"/>
        <w:spacing w:after="60"/>
      </w:pPr>
    </w:p>
    <w:p w:rsidR="00091865" w:rsidRDefault="00091865" w:rsidP="00091865">
      <w:pPr>
        <w:pStyle w:val="BodyText"/>
        <w:spacing w:after="60"/>
      </w:pPr>
    </w:p>
    <w:p w:rsidR="00091865" w:rsidRDefault="00091865" w:rsidP="00091865">
      <w:pPr>
        <w:pStyle w:val="BodyText"/>
        <w:spacing w:after="60"/>
      </w:pPr>
    </w:p>
    <w:p w:rsidR="00091865" w:rsidRDefault="00091865" w:rsidP="00091865">
      <w:pPr>
        <w:pStyle w:val="BodyText"/>
        <w:spacing w:after="60"/>
      </w:pPr>
    </w:p>
    <w:p w:rsidR="004530AD" w:rsidRDefault="004530AD" w:rsidP="00F808F9">
      <w:pPr>
        <w:pStyle w:val="BodyText"/>
        <w:numPr>
          <w:ilvl w:val="0"/>
          <w:numId w:val="1"/>
        </w:numPr>
        <w:spacing w:after="60"/>
        <w:ind w:left="714" w:hanging="357"/>
      </w:pPr>
      <w:r>
        <w:t xml:space="preserve">Support the Engagement team’s communication efforts in raising awareness of issues around flexible training and working.  </w:t>
      </w:r>
    </w:p>
    <w:p w:rsidR="004530AD" w:rsidRDefault="004530AD" w:rsidP="00F808F9">
      <w:pPr>
        <w:pStyle w:val="BodyText"/>
        <w:numPr>
          <w:ilvl w:val="0"/>
          <w:numId w:val="1"/>
        </w:numPr>
        <w:spacing w:after="60"/>
        <w:ind w:left="714" w:hanging="357"/>
      </w:pPr>
      <w:r>
        <w:lastRenderedPageBreak/>
        <w:t>Contribute to research into flexible training.</w:t>
      </w:r>
    </w:p>
    <w:p w:rsidR="004530AD" w:rsidRDefault="004530AD" w:rsidP="00287870">
      <w:pPr>
        <w:pStyle w:val="BodyText"/>
        <w:spacing w:after="0"/>
      </w:pPr>
    </w:p>
    <w:p w:rsidR="004530AD" w:rsidRDefault="004530AD" w:rsidP="00287870">
      <w:pPr>
        <w:pStyle w:val="Subtitle"/>
      </w:pPr>
    </w:p>
    <w:p w:rsidR="00287870" w:rsidRPr="00287870" w:rsidRDefault="00287870" w:rsidP="00287870">
      <w:pPr>
        <w:pStyle w:val="Subtitle"/>
      </w:pPr>
      <w:r w:rsidRPr="00287870">
        <w:t>Person specification</w:t>
      </w:r>
    </w:p>
    <w:p w:rsidR="00287870" w:rsidRDefault="00287870" w:rsidP="00287870">
      <w:pPr>
        <w:pStyle w:val="BodyText"/>
        <w:spacing w:after="0"/>
      </w:pPr>
    </w:p>
    <w:p w:rsidR="00287870" w:rsidRPr="00287870" w:rsidRDefault="00287870" w:rsidP="00287870">
      <w:pPr>
        <w:pStyle w:val="BodyText"/>
        <w:spacing w:after="0"/>
        <w:rPr>
          <w:b/>
        </w:rPr>
      </w:pPr>
      <w:r w:rsidRPr="00287870">
        <w:rPr>
          <w:b/>
        </w:rPr>
        <w:t>Essential</w:t>
      </w:r>
    </w:p>
    <w:p w:rsidR="00287870" w:rsidRDefault="00287870" w:rsidP="00F808F9">
      <w:pPr>
        <w:pStyle w:val="BodyText"/>
        <w:numPr>
          <w:ilvl w:val="0"/>
          <w:numId w:val="2"/>
        </w:numPr>
        <w:spacing w:after="60"/>
        <w:ind w:left="714" w:hanging="357"/>
      </w:pPr>
      <w:r>
        <w:t>Excellent</w:t>
      </w:r>
      <w:r w:rsidR="00F808F9">
        <w:t xml:space="preserve"> relationship-building, </w:t>
      </w:r>
      <w:r>
        <w:t xml:space="preserve">interpersonal and communication skills. </w:t>
      </w:r>
    </w:p>
    <w:p w:rsidR="00287870" w:rsidRDefault="00287870" w:rsidP="00F808F9">
      <w:pPr>
        <w:pStyle w:val="BodyText"/>
        <w:numPr>
          <w:ilvl w:val="0"/>
          <w:numId w:val="2"/>
        </w:numPr>
        <w:spacing w:after="60"/>
        <w:ind w:left="714" w:hanging="357"/>
      </w:pPr>
      <w:r>
        <w:t>Creative and dynamic team player.</w:t>
      </w:r>
    </w:p>
    <w:p w:rsidR="00287870" w:rsidRDefault="00287870" w:rsidP="00F808F9">
      <w:pPr>
        <w:pStyle w:val="BodyText"/>
        <w:numPr>
          <w:ilvl w:val="0"/>
          <w:numId w:val="2"/>
        </w:numPr>
        <w:spacing w:after="60"/>
        <w:ind w:left="714" w:hanging="357"/>
      </w:pPr>
      <w:r>
        <w:t>Ability to develop and sustain partnerships.</w:t>
      </w:r>
    </w:p>
    <w:p w:rsidR="00F808F9" w:rsidRDefault="00287870" w:rsidP="00F808F9">
      <w:pPr>
        <w:pStyle w:val="BodyText"/>
        <w:numPr>
          <w:ilvl w:val="0"/>
          <w:numId w:val="2"/>
        </w:numPr>
        <w:spacing w:after="60"/>
        <w:ind w:left="714" w:hanging="357"/>
      </w:pPr>
      <w:r>
        <w:t xml:space="preserve">Experience of </w:t>
      </w:r>
      <w:r w:rsidR="00F808F9">
        <w:t>delivering presentations and participating in workshops.</w:t>
      </w:r>
    </w:p>
    <w:p w:rsidR="00287870" w:rsidRDefault="00287870" w:rsidP="00F808F9">
      <w:pPr>
        <w:pStyle w:val="BodyText"/>
        <w:numPr>
          <w:ilvl w:val="0"/>
          <w:numId w:val="2"/>
        </w:numPr>
        <w:spacing w:after="60"/>
        <w:ind w:left="714" w:hanging="357"/>
      </w:pPr>
      <w:r>
        <w:t>Working full or part-time in the NHS (six or more sessions per week).</w:t>
      </w:r>
    </w:p>
    <w:p w:rsidR="00287870" w:rsidRDefault="00287870" w:rsidP="00287870">
      <w:pPr>
        <w:pStyle w:val="BodyText"/>
        <w:numPr>
          <w:ilvl w:val="0"/>
          <w:numId w:val="2"/>
        </w:numPr>
        <w:spacing w:after="0"/>
      </w:pPr>
      <w:r>
        <w:t>Fellow or member of the Royal College of Surgeons of England.</w:t>
      </w:r>
    </w:p>
    <w:p w:rsidR="00287870" w:rsidRDefault="00287870" w:rsidP="00287870">
      <w:pPr>
        <w:pStyle w:val="BodyText"/>
        <w:spacing w:after="0"/>
      </w:pPr>
    </w:p>
    <w:p w:rsidR="00287870" w:rsidRPr="00287870" w:rsidRDefault="00287870" w:rsidP="00287870">
      <w:pPr>
        <w:pStyle w:val="BodyText"/>
        <w:spacing w:after="0"/>
        <w:rPr>
          <w:b/>
        </w:rPr>
      </w:pPr>
      <w:r w:rsidRPr="00287870">
        <w:rPr>
          <w:b/>
        </w:rPr>
        <w:t>Desirable</w:t>
      </w:r>
    </w:p>
    <w:p w:rsidR="00287870" w:rsidRDefault="00287870" w:rsidP="00F808F9">
      <w:pPr>
        <w:pStyle w:val="BodyText"/>
        <w:numPr>
          <w:ilvl w:val="0"/>
          <w:numId w:val="3"/>
        </w:numPr>
        <w:spacing w:after="60"/>
        <w:ind w:left="714" w:hanging="357"/>
      </w:pPr>
      <w:r>
        <w:t>2 or more years’ experience as a consultant</w:t>
      </w:r>
      <w:r w:rsidR="00091865">
        <w:t xml:space="preserve"> or equivalent senior SAS role</w:t>
      </w:r>
      <w:r>
        <w:t>.</w:t>
      </w:r>
    </w:p>
    <w:p w:rsidR="00287870" w:rsidRDefault="00287870" w:rsidP="00F808F9">
      <w:pPr>
        <w:pStyle w:val="BodyText"/>
        <w:numPr>
          <w:ilvl w:val="0"/>
          <w:numId w:val="3"/>
        </w:numPr>
        <w:spacing w:after="60"/>
        <w:ind w:left="714" w:hanging="357"/>
      </w:pPr>
      <w:r>
        <w:t>Experience of providing advice and support on a formal or informal level.</w:t>
      </w:r>
    </w:p>
    <w:p w:rsidR="00287870" w:rsidRDefault="00287870" w:rsidP="00243035">
      <w:pPr>
        <w:pStyle w:val="BodyText"/>
        <w:numPr>
          <w:ilvl w:val="0"/>
          <w:numId w:val="3"/>
        </w:numPr>
        <w:spacing w:after="60"/>
        <w:ind w:left="714" w:hanging="357"/>
      </w:pPr>
      <w:r>
        <w:t>Experience of working flexibly or arranging flexible working on behalf of others</w:t>
      </w:r>
      <w:r w:rsidR="001A4005">
        <w:t>.</w:t>
      </w:r>
    </w:p>
    <w:p w:rsidR="00287870" w:rsidRDefault="00091865" w:rsidP="00287870">
      <w:pPr>
        <w:pStyle w:val="BodyText"/>
        <w:numPr>
          <w:ilvl w:val="0"/>
          <w:numId w:val="3"/>
        </w:numPr>
        <w:spacing w:after="0"/>
      </w:pPr>
      <w:r>
        <w:t xml:space="preserve">Knowledge of current parental leave arrangements and an awareness of senior surgeons' pensions' arrangements in general (e.g. through information available at </w:t>
      </w:r>
      <w:hyperlink r:id="rId8" w:history="1">
        <w:r>
          <w:rPr>
            <w:rStyle w:val="Hyperlink"/>
          </w:rPr>
          <w:t>www.nhsemployers.org</w:t>
        </w:r>
      </w:hyperlink>
      <w:r>
        <w:t xml:space="preserve"> or </w:t>
      </w:r>
      <w:hyperlink r:id="rId9" w:history="1">
        <w:r>
          <w:rPr>
            <w:rStyle w:val="Hyperlink"/>
          </w:rPr>
          <w:t>www.bma.org.uk</w:t>
        </w:r>
      </w:hyperlink>
      <w:r w:rsidR="00243035">
        <w:t>)</w:t>
      </w:r>
      <w:r w:rsidR="00D76EA6">
        <w:t>.</w:t>
      </w:r>
    </w:p>
    <w:p w:rsidR="00287870" w:rsidRDefault="00287870" w:rsidP="00287870">
      <w:pPr>
        <w:pStyle w:val="BodyText"/>
        <w:spacing w:after="0"/>
      </w:pPr>
    </w:p>
    <w:p w:rsidR="00287870" w:rsidRDefault="00287870" w:rsidP="00287870">
      <w:pPr>
        <w:pStyle w:val="Subtitle"/>
      </w:pPr>
      <w:r>
        <w:t>Remuneration</w:t>
      </w:r>
    </w:p>
    <w:p w:rsidR="00287870" w:rsidRPr="00287870" w:rsidRDefault="00287870" w:rsidP="00287870"/>
    <w:p w:rsidR="00F03FAC" w:rsidRDefault="00287870" w:rsidP="00287870">
      <w:pPr>
        <w:pStyle w:val="BodyText"/>
        <w:spacing w:after="0"/>
      </w:pPr>
      <w:r>
        <w:t xml:space="preserve">The </w:t>
      </w:r>
      <w:r w:rsidR="001A4005">
        <w:t>RCS</w:t>
      </w:r>
      <w:r>
        <w:t xml:space="preserve"> wi</w:t>
      </w:r>
      <w:r w:rsidR="001A4005">
        <w:t>ll reimburse the post holder’s t</w:t>
      </w:r>
      <w:r>
        <w:t xml:space="preserve">rust for two sessions per month. This post is offered on a one year contract in the first instance. The employer can thus make appropriate local arrangements to cover clinical commitments and the surgeon has no break in service, resuming his or her own </w:t>
      </w:r>
      <w:r w:rsidR="00F808F9">
        <w:t>contract when the post as adviso</w:t>
      </w:r>
      <w:r>
        <w:t xml:space="preserve">r is relinquished. </w:t>
      </w:r>
    </w:p>
    <w:p w:rsidR="00F03FAC" w:rsidRDefault="00F03FAC" w:rsidP="00287870">
      <w:pPr>
        <w:pStyle w:val="BodyText"/>
        <w:spacing w:after="0"/>
      </w:pPr>
    </w:p>
    <w:p w:rsidR="00F03FAC" w:rsidRDefault="00F03FAC" w:rsidP="00287870">
      <w:pPr>
        <w:pStyle w:val="BodyText"/>
        <w:spacing w:after="0"/>
      </w:pPr>
    </w:p>
    <w:p w:rsidR="00F03FAC" w:rsidRDefault="00F03FAC" w:rsidP="00F03FAC">
      <w:pPr>
        <w:pStyle w:val="Subtitle"/>
      </w:pPr>
      <w:r>
        <w:t>Timeline</w:t>
      </w:r>
    </w:p>
    <w:p w:rsidR="00F03FAC" w:rsidRDefault="00F03FAC" w:rsidP="00287870">
      <w:pPr>
        <w:pStyle w:val="BodyText"/>
        <w:spacing w:after="0"/>
      </w:pPr>
    </w:p>
    <w:p w:rsidR="00F03FAC" w:rsidRDefault="00F03FAC" w:rsidP="00287870">
      <w:pPr>
        <w:pStyle w:val="BodyText"/>
        <w:spacing w:after="0"/>
      </w:pPr>
      <w:r w:rsidRPr="00F03FAC">
        <w:rPr>
          <w:b/>
        </w:rPr>
        <w:t>Applications close:</w:t>
      </w:r>
      <w:r>
        <w:t xml:space="preserve"> </w:t>
      </w:r>
      <w:r w:rsidR="00C1424E">
        <w:t>Monday 8</w:t>
      </w:r>
      <w:r>
        <w:t xml:space="preserve"> April</w:t>
      </w:r>
    </w:p>
    <w:p w:rsidR="00F03FAC" w:rsidRDefault="00F03FAC" w:rsidP="00287870">
      <w:pPr>
        <w:pStyle w:val="BodyText"/>
        <w:spacing w:after="0"/>
      </w:pPr>
      <w:r w:rsidRPr="00F03FAC">
        <w:rPr>
          <w:b/>
        </w:rPr>
        <w:t>Interviews:</w:t>
      </w:r>
      <w:r>
        <w:t xml:space="preserve"> </w:t>
      </w:r>
      <w:r w:rsidR="00C1424E">
        <w:t>I</w:t>
      </w:r>
      <w:r>
        <w:t xml:space="preserve">nterviews will take place in </w:t>
      </w:r>
      <w:r w:rsidR="00D76EA6">
        <w:t>late April/May</w:t>
      </w:r>
    </w:p>
    <w:p w:rsidR="00F03FAC" w:rsidRDefault="00F03FAC" w:rsidP="00287870">
      <w:pPr>
        <w:pStyle w:val="BodyText"/>
        <w:spacing w:after="0"/>
      </w:pPr>
    </w:p>
    <w:p w:rsidR="00F03FAC" w:rsidRPr="00F03FAC" w:rsidRDefault="00F03FAC" w:rsidP="00287870">
      <w:pPr>
        <w:pStyle w:val="BodyText"/>
        <w:spacing w:after="0"/>
        <w:rPr>
          <w:b/>
        </w:rPr>
      </w:pPr>
      <w:r>
        <w:t xml:space="preserve">The successful candidate will commence their position from </w:t>
      </w:r>
      <w:r w:rsidRPr="00F03FAC">
        <w:rPr>
          <w:b/>
        </w:rPr>
        <w:t>June 2019</w:t>
      </w:r>
      <w:r>
        <w:t xml:space="preserve"> and will be invited to attend the Women in Surgery Forum meeting on </w:t>
      </w:r>
      <w:r w:rsidRPr="00F03FAC">
        <w:rPr>
          <w:b/>
        </w:rPr>
        <w:t xml:space="preserve">Wednesday 12 June. </w:t>
      </w:r>
    </w:p>
    <w:p w:rsidR="00287870" w:rsidRDefault="00287870" w:rsidP="00287870">
      <w:pPr>
        <w:pStyle w:val="BodyText"/>
        <w:spacing w:after="0"/>
        <w:rPr>
          <w:b/>
        </w:rPr>
      </w:pPr>
      <w:r w:rsidRPr="00F03FAC">
        <w:rPr>
          <w:b/>
        </w:rPr>
        <w:t xml:space="preserve"> </w:t>
      </w:r>
    </w:p>
    <w:p w:rsidR="00530F22" w:rsidRDefault="00530F22" w:rsidP="00287870">
      <w:pPr>
        <w:pStyle w:val="BodyText"/>
        <w:spacing w:after="0"/>
        <w:rPr>
          <w:b/>
        </w:rPr>
      </w:pPr>
    </w:p>
    <w:p w:rsidR="00530F22" w:rsidRDefault="00530F22" w:rsidP="00287870">
      <w:pPr>
        <w:pStyle w:val="BodyText"/>
        <w:spacing w:after="0"/>
        <w:rPr>
          <w:b/>
        </w:rPr>
      </w:pPr>
    </w:p>
    <w:p w:rsidR="00530F22" w:rsidRDefault="00530F22" w:rsidP="00287870">
      <w:pPr>
        <w:pStyle w:val="BodyText"/>
        <w:spacing w:after="0"/>
        <w:rPr>
          <w:b/>
        </w:rPr>
      </w:pPr>
    </w:p>
    <w:p w:rsidR="00530F22" w:rsidRDefault="00530F22" w:rsidP="00287870">
      <w:pPr>
        <w:pStyle w:val="BodyText"/>
        <w:spacing w:after="0"/>
        <w:rPr>
          <w:b/>
        </w:rPr>
      </w:pPr>
    </w:p>
    <w:p w:rsidR="00530F22" w:rsidRDefault="00530F22" w:rsidP="00287870">
      <w:pPr>
        <w:pStyle w:val="BodyText"/>
        <w:spacing w:after="0"/>
        <w:rPr>
          <w:b/>
        </w:rPr>
      </w:pPr>
    </w:p>
    <w:p w:rsidR="00530F22" w:rsidRDefault="00530F22" w:rsidP="00287870">
      <w:pPr>
        <w:pStyle w:val="BodyText"/>
        <w:spacing w:after="0"/>
        <w:rPr>
          <w:b/>
        </w:rPr>
      </w:pPr>
      <w:bookmarkStart w:id="0" w:name="_GoBack"/>
      <w:bookmarkEnd w:id="0"/>
    </w:p>
    <w:p w:rsidR="00530F22" w:rsidRPr="00530F22" w:rsidRDefault="00530F22" w:rsidP="00530F22">
      <w:pPr>
        <w:pStyle w:val="Heading1"/>
        <w:rPr>
          <w:sz w:val="52"/>
        </w:rPr>
      </w:pPr>
      <w:r w:rsidRPr="00530F22">
        <w:rPr>
          <w:sz w:val="52"/>
        </w:rPr>
        <w:t>Flexible Working and Training Advisor</w:t>
      </w:r>
    </w:p>
    <w:p w:rsidR="00530F22" w:rsidRDefault="00530F22" w:rsidP="00530F22">
      <w:pPr>
        <w:pStyle w:val="Heading4"/>
      </w:pPr>
      <w:r>
        <w:t>Application form</w:t>
      </w:r>
    </w:p>
    <w:p w:rsidR="00530F22" w:rsidRDefault="00530F22" w:rsidP="00530F22">
      <w:pPr>
        <w:pStyle w:val="BodyText"/>
      </w:pPr>
    </w:p>
    <w:tbl>
      <w:tblPr>
        <w:tblStyle w:val="RCStable"/>
        <w:tblW w:w="0" w:type="auto"/>
        <w:tblLook w:val="0480" w:firstRow="0" w:lastRow="0" w:firstColumn="1" w:lastColumn="0" w:noHBand="0" w:noVBand="1"/>
      </w:tblPr>
      <w:tblGrid>
        <w:gridCol w:w="1838"/>
        <w:gridCol w:w="3402"/>
        <w:gridCol w:w="2049"/>
        <w:gridCol w:w="1727"/>
      </w:tblGrid>
      <w:tr w:rsidR="00530F22" w:rsidRPr="00571E80" w:rsidTr="005116F9">
        <w:trPr>
          <w:cnfStyle w:val="000000100000" w:firstRow="0" w:lastRow="0" w:firstColumn="0" w:lastColumn="0" w:oddVBand="0" w:evenVBand="0" w:oddHBand="1" w:evenHBand="0" w:firstRowFirstColumn="0" w:firstRowLastColumn="0" w:lastRowFirstColumn="0" w:lastRowLastColumn="0"/>
          <w:trHeight w:val="575"/>
        </w:trPr>
        <w:tc>
          <w:tcPr>
            <w:tcW w:w="1838" w:type="dxa"/>
          </w:tcPr>
          <w:p w:rsidR="00530F22" w:rsidRPr="00571E80" w:rsidRDefault="00530F22" w:rsidP="000B6F0C">
            <w:pPr>
              <w:rPr>
                <w:rFonts w:cs="Arial"/>
                <w:b/>
              </w:rPr>
            </w:pPr>
            <w:r>
              <w:rPr>
                <w:rFonts w:cs="Arial"/>
                <w:b/>
              </w:rPr>
              <w:t>Name</w:t>
            </w:r>
          </w:p>
        </w:tc>
        <w:tc>
          <w:tcPr>
            <w:tcW w:w="7178" w:type="dxa"/>
            <w:gridSpan w:val="3"/>
          </w:tcPr>
          <w:p w:rsidR="00530F22" w:rsidRPr="00571E80" w:rsidRDefault="00530F22" w:rsidP="000B6F0C">
            <w:pPr>
              <w:rPr>
                <w:rFonts w:cs="Arial"/>
                <w:b/>
              </w:rPr>
            </w:pPr>
          </w:p>
        </w:tc>
      </w:tr>
      <w:tr w:rsidR="00530F22" w:rsidRPr="00571E80" w:rsidTr="005116F9">
        <w:trPr>
          <w:trHeight w:val="696"/>
        </w:trPr>
        <w:tc>
          <w:tcPr>
            <w:tcW w:w="1838" w:type="dxa"/>
          </w:tcPr>
          <w:p w:rsidR="00530F22" w:rsidRPr="00571E80" w:rsidRDefault="00530F22" w:rsidP="000B6F0C">
            <w:pPr>
              <w:rPr>
                <w:rFonts w:cs="Arial"/>
                <w:b/>
              </w:rPr>
            </w:pPr>
            <w:r>
              <w:rPr>
                <w:rFonts w:cs="Arial"/>
                <w:b/>
              </w:rPr>
              <w:t>Email address</w:t>
            </w:r>
          </w:p>
        </w:tc>
        <w:tc>
          <w:tcPr>
            <w:tcW w:w="7178" w:type="dxa"/>
            <w:gridSpan w:val="3"/>
          </w:tcPr>
          <w:p w:rsidR="00530F22" w:rsidRPr="00571E80" w:rsidRDefault="00530F22" w:rsidP="000B6F0C">
            <w:pPr>
              <w:rPr>
                <w:rFonts w:cs="Arial"/>
                <w:b/>
              </w:rPr>
            </w:pPr>
          </w:p>
        </w:tc>
      </w:tr>
      <w:tr w:rsidR="00530F22" w:rsidRPr="00571E80" w:rsidTr="005116F9">
        <w:trPr>
          <w:cnfStyle w:val="000000100000" w:firstRow="0" w:lastRow="0" w:firstColumn="0" w:lastColumn="0" w:oddVBand="0" w:evenVBand="0" w:oddHBand="1" w:evenHBand="0" w:firstRowFirstColumn="0" w:firstRowLastColumn="0" w:lastRowFirstColumn="0" w:lastRowLastColumn="0"/>
          <w:trHeight w:val="706"/>
        </w:trPr>
        <w:tc>
          <w:tcPr>
            <w:tcW w:w="1838" w:type="dxa"/>
          </w:tcPr>
          <w:p w:rsidR="00530F22" w:rsidRPr="00571E80" w:rsidRDefault="00530F22" w:rsidP="000B6F0C">
            <w:pPr>
              <w:rPr>
                <w:rFonts w:cs="Arial"/>
                <w:b/>
              </w:rPr>
            </w:pPr>
            <w:r>
              <w:rPr>
                <w:rFonts w:cs="Arial"/>
                <w:b/>
              </w:rPr>
              <w:lastRenderedPageBreak/>
              <w:t>Telephone</w:t>
            </w:r>
          </w:p>
        </w:tc>
        <w:tc>
          <w:tcPr>
            <w:tcW w:w="3402" w:type="dxa"/>
          </w:tcPr>
          <w:p w:rsidR="00530F22" w:rsidRPr="00571E80" w:rsidRDefault="00530F22" w:rsidP="000B6F0C">
            <w:pPr>
              <w:rPr>
                <w:rFonts w:cs="Arial"/>
                <w:b/>
              </w:rPr>
            </w:pPr>
          </w:p>
        </w:tc>
        <w:tc>
          <w:tcPr>
            <w:tcW w:w="2049" w:type="dxa"/>
          </w:tcPr>
          <w:p w:rsidR="00530F22" w:rsidRPr="00571E80" w:rsidRDefault="00530F22" w:rsidP="000B6F0C">
            <w:pPr>
              <w:rPr>
                <w:rFonts w:cs="Arial"/>
                <w:b/>
              </w:rPr>
            </w:pPr>
            <w:r w:rsidRPr="00571E80">
              <w:rPr>
                <w:rFonts w:cs="Arial"/>
                <w:b/>
              </w:rPr>
              <w:t>RCS number</w:t>
            </w:r>
          </w:p>
        </w:tc>
        <w:tc>
          <w:tcPr>
            <w:tcW w:w="1727" w:type="dxa"/>
          </w:tcPr>
          <w:p w:rsidR="00530F22" w:rsidRPr="00571E80" w:rsidRDefault="00530F22" w:rsidP="000B6F0C">
            <w:pPr>
              <w:rPr>
                <w:rFonts w:cs="Arial"/>
                <w:b/>
              </w:rPr>
            </w:pPr>
          </w:p>
        </w:tc>
      </w:tr>
      <w:tr w:rsidR="00530F22" w:rsidRPr="00571E80" w:rsidTr="005116F9">
        <w:tc>
          <w:tcPr>
            <w:tcW w:w="1838" w:type="dxa"/>
            <w:vMerge w:val="restart"/>
          </w:tcPr>
          <w:p w:rsidR="00530F22" w:rsidRPr="00571E80" w:rsidRDefault="00530F22" w:rsidP="00BB04FE">
            <w:pPr>
              <w:rPr>
                <w:rFonts w:cs="Arial"/>
                <w:b/>
              </w:rPr>
            </w:pPr>
            <w:r>
              <w:rPr>
                <w:rFonts w:cs="Arial"/>
                <w:b/>
              </w:rPr>
              <w:t>Grade</w:t>
            </w:r>
          </w:p>
        </w:tc>
        <w:tc>
          <w:tcPr>
            <w:tcW w:w="3402" w:type="dxa"/>
            <w:vMerge w:val="restart"/>
          </w:tcPr>
          <w:p w:rsidR="00530F22" w:rsidRPr="00571E80" w:rsidRDefault="00530F22" w:rsidP="000B6F0C">
            <w:pPr>
              <w:rPr>
                <w:rFonts w:cs="Arial"/>
                <w:b/>
              </w:rPr>
            </w:pPr>
          </w:p>
        </w:tc>
        <w:tc>
          <w:tcPr>
            <w:tcW w:w="2049" w:type="dxa"/>
          </w:tcPr>
          <w:p w:rsidR="00530F22" w:rsidRPr="00571E80" w:rsidRDefault="00530F22" w:rsidP="000B6F0C">
            <w:pPr>
              <w:rPr>
                <w:rFonts w:cs="Arial"/>
                <w:b/>
              </w:rPr>
            </w:pPr>
            <w:r w:rsidRPr="00571E80">
              <w:rPr>
                <w:rFonts w:cs="Arial"/>
                <w:b/>
              </w:rPr>
              <w:t xml:space="preserve">GMC Number </w:t>
            </w:r>
            <w:r w:rsidRPr="00571E80">
              <w:rPr>
                <w:rFonts w:cs="Arial"/>
              </w:rPr>
              <w:t>(if applicable)</w:t>
            </w:r>
            <w:r w:rsidRPr="00571E80">
              <w:rPr>
                <w:rFonts w:cs="Arial"/>
                <w:b/>
              </w:rPr>
              <w:t>:</w:t>
            </w:r>
          </w:p>
        </w:tc>
        <w:tc>
          <w:tcPr>
            <w:tcW w:w="1727" w:type="dxa"/>
          </w:tcPr>
          <w:p w:rsidR="00530F22" w:rsidRPr="00571E80" w:rsidRDefault="00530F22" w:rsidP="000B6F0C">
            <w:pPr>
              <w:rPr>
                <w:rFonts w:cs="Arial"/>
                <w:b/>
              </w:rPr>
            </w:pPr>
          </w:p>
        </w:tc>
      </w:tr>
      <w:tr w:rsidR="00530F22" w:rsidRPr="00571E80" w:rsidTr="005116F9">
        <w:trPr>
          <w:cnfStyle w:val="000000100000" w:firstRow="0" w:lastRow="0" w:firstColumn="0" w:lastColumn="0" w:oddVBand="0" w:evenVBand="0" w:oddHBand="1" w:evenHBand="0" w:firstRowFirstColumn="0" w:firstRowLastColumn="0" w:lastRowFirstColumn="0" w:lastRowLastColumn="0"/>
        </w:trPr>
        <w:tc>
          <w:tcPr>
            <w:tcW w:w="1838" w:type="dxa"/>
            <w:vMerge/>
          </w:tcPr>
          <w:p w:rsidR="00530F22" w:rsidRPr="00571E80" w:rsidRDefault="00530F22" w:rsidP="000B6F0C">
            <w:pPr>
              <w:rPr>
                <w:rFonts w:cs="Arial"/>
                <w:b/>
              </w:rPr>
            </w:pPr>
          </w:p>
        </w:tc>
        <w:tc>
          <w:tcPr>
            <w:tcW w:w="3402" w:type="dxa"/>
            <w:vMerge/>
          </w:tcPr>
          <w:p w:rsidR="00530F22" w:rsidRPr="00571E80" w:rsidRDefault="00530F22" w:rsidP="000B6F0C">
            <w:pPr>
              <w:rPr>
                <w:rFonts w:cs="Arial"/>
                <w:b/>
              </w:rPr>
            </w:pPr>
          </w:p>
        </w:tc>
        <w:tc>
          <w:tcPr>
            <w:tcW w:w="2049" w:type="dxa"/>
          </w:tcPr>
          <w:p w:rsidR="00530F22" w:rsidRPr="00571E80" w:rsidRDefault="001446EF" w:rsidP="001446EF">
            <w:pPr>
              <w:rPr>
                <w:rFonts w:cs="Arial"/>
                <w:b/>
              </w:rPr>
            </w:pPr>
            <w:r>
              <w:rPr>
                <w:rFonts w:cs="Arial"/>
                <w:b/>
              </w:rPr>
              <w:t>Have you worked LTFT?</w:t>
            </w:r>
          </w:p>
        </w:tc>
        <w:tc>
          <w:tcPr>
            <w:tcW w:w="1727" w:type="dxa"/>
          </w:tcPr>
          <w:p w:rsidR="00530F22" w:rsidRPr="00571E80" w:rsidRDefault="00530F22" w:rsidP="000B6F0C">
            <w:pPr>
              <w:rPr>
                <w:rFonts w:cs="Arial"/>
                <w:b/>
              </w:rPr>
            </w:pPr>
            <w:r w:rsidRPr="00571E80">
              <w:rPr>
                <w:rFonts w:cs="Arial"/>
                <w:b/>
              </w:rPr>
              <w:t>Yes               No</w:t>
            </w:r>
          </w:p>
        </w:tc>
      </w:tr>
    </w:tbl>
    <w:p w:rsidR="00530F22" w:rsidRPr="00095F0B" w:rsidRDefault="00530F22" w:rsidP="00530F22">
      <w:pPr>
        <w:pStyle w:val="BodyText"/>
      </w:pPr>
    </w:p>
    <w:p w:rsidR="00530F22" w:rsidRDefault="00530F22" w:rsidP="00530F22">
      <w:pPr>
        <w:pStyle w:val="Subtitle"/>
      </w:pPr>
      <w:r>
        <w:t>Personal statement</w:t>
      </w:r>
    </w:p>
    <w:p w:rsidR="00530F22" w:rsidRPr="00095F0B" w:rsidRDefault="00530F22" w:rsidP="00530F22"/>
    <w:tbl>
      <w:tblPr>
        <w:tblStyle w:val="RCStable"/>
        <w:tblW w:w="0" w:type="auto"/>
        <w:tblLook w:val="0480" w:firstRow="0" w:lastRow="0" w:firstColumn="1" w:lastColumn="0" w:noHBand="0" w:noVBand="1"/>
      </w:tblPr>
      <w:tblGrid>
        <w:gridCol w:w="9016"/>
      </w:tblGrid>
      <w:tr w:rsidR="00530F22" w:rsidTr="000B6F0C">
        <w:trPr>
          <w:cnfStyle w:val="000000100000" w:firstRow="0" w:lastRow="0" w:firstColumn="0" w:lastColumn="0" w:oddVBand="0" w:evenVBand="0" w:oddHBand="1" w:evenHBand="0" w:firstRowFirstColumn="0" w:firstRowLastColumn="0" w:lastRowFirstColumn="0" w:lastRowLastColumn="0"/>
        </w:trPr>
        <w:tc>
          <w:tcPr>
            <w:tcW w:w="9016" w:type="dxa"/>
          </w:tcPr>
          <w:p w:rsidR="00530F22" w:rsidRDefault="00530F22" w:rsidP="000B6F0C">
            <w:pPr>
              <w:pStyle w:val="BodyText"/>
            </w:pPr>
            <w:r w:rsidRPr="00095F0B">
              <w:rPr>
                <w:b/>
              </w:rPr>
              <w:t>Please provide a short statement (max 300 words</w:t>
            </w:r>
            <w:r>
              <w:t>) outlining</w:t>
            </w:r>
            <w:r w:rsidR="001446EF">
              <w:t xml:space="preserve"> the experience and skills you have that would make you a suitable candidate for this role. Please ensure you consider the points highlighted in the job description and person specification.</w:t>
            </w:r>
          </w:p>
        </w:tc>
      </w:tr>
      <w:tr w:rsidR="00530F22" w:rsidTr="000B6F0C">
        <w:trPr>
          <w:trHeight w:val="5320"/>
        </w:trPr>
        <w:tc>
          <w:tcPr>
            <w:tcW w:w="9016" w:type="dxa"/>
          </w:tcPr>
          <w:p w:rsidR="00530F22" w:rsidRDefault="00530F22" w:rsidP="000B6F0C">
            <w:pPr>
              <w:pStyle w:val="BodyText"/>
            </w:pPr>
          </w:p>
          <w:p w:rsidR="001A4005" w:rsidRDefault="001A4005" w:rsidP="000B6F0C">
            <w:pPr>
              <w:pStyle w:val="BodyText"/>
            </w:pPr>
          </w:p>
          <w:p w:rsidR="00530F22" w:rsidRDefault="00530F22" w:rsidP="000B6F0C">
            <w:pPr>
              <w:pStyle w:val="BodyText"/>
            </w:pPr>
          </w:p>
        </w:tc>
      </w:tr>
    </w:tbl>
    <w:p w:rsidR="00530F22" w:rsidRDefault="00530F22" w:rsidP="00530F22">
      <w:pPr>
        <w:pStyle w:val="BodyText"/>
      </w:pPr>
    </w:p>
    <w:p w:rsidR="00530F22" w:rsidRPr="00530F22" w:rsidRDefault="00530F22" w:rsidP="00530F22">
      <w:pPr>
        <w:pStyle w:val="BodyText"/>
      </w:pPr>
      <w:r>
        <w:t xml:space="preserve">Please return this form to: </w:t>
      </w:r>
      <w:r w:rsidRPr="00095F0B">
        <w:rPr>
          <w:rStyle w:val="SubtitleChar"/>
        </w:rPr>
        <w:t>careers@rcseng.ac.uk</w:t>
      </w:r>
      <w:r>
        <w:t xml:space="preserve"> by </w:t>
      </w:r>
      <w:r w:rsidRPr="00095F0B">
        <w:rPr>
          <w:b/>
        </w:rPr>
        <w:t>12pm on Tuesday 30 April</w:t>
      </w:r>
      <w:r>
        <w:t>.</w:t>
      </w:r>
    </w:p>
    <w:sectPr w:rsidR="00530F22" w:rsidRPr="00530F2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870" w:rsidRDefault="00287870" w:rsidP="00287870">
      <w:pPr>
        <w:spacing w:line="240" w:lineRule="auto"/>
      </w:pPr>
      <w:r>
        <w:separator/>
      </w:r>
    </w:p>
  </w:endnote>
  <w:endnote w:type="continuationSeparator" w:id="0">
    <w:p w:rsidR="00287870" w:rsidRDefault="00287870" w:rsidP="00287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163383"/>
      <w:docPartObj>
        <w:docPartGallery w:val="Page Numbers (Bottom of Page)"/>
        <w:docPartUnique/>
      </w:docPartObj>
    </w:sdtPr>
    <w:sdtEndPr>
      <w:rPr>
        <w:noProof/>
      </w:rPr>
    </w:sdtEndPr>
    <w:sdtContent>
      <w:p w:rsidR="00426CA4" w:rsidRDefault="00426CA4" w:rsidP="00426CA4">
        <w:pPr>
          <w:pStyle w:val="Footer"/>
          <w:jc w:val="center"/>
        </w:pPr>
        <w:r>
          <w:fldChar w:fldCharType="begin"/>
        </w:r>
        <w:r>
          <w:instrText xml:space="preserve"> PAGE   \* MERGEFORMAT </w:instrText>
        </w:r>
        <w:r>
          <w:fldChar w:fldCharType="separate"/>
        </w:r>
        <w:r w:rsidR="00D76EA6">
          <w:rPr>
            <w:noProof/>
          </w:rPr>
          <w:t>3</w:t>
        </w:r>
        <w:r>
          <w:rPr>
            <w:noProof/>
          </w:rPr>
          <w:fldChar w:fldCharType="end"/>
        </w:r>
      </w:p>
    </w:sdtContent>
  </w:sdt>
  <w:p w:rsidR="00426CA4" w:rsidRDefault="00426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870" w:rsidRDefault="00287870" w:rsidP="00287870">
      <w:pPr>
        <w:spacing w:line="240" w:lineRule="auto"/>
      </w:pPr>
      <w:r>
        <w:separator/>
      </w:r>
    </w:p>
  </w:footnote>
  <w:footnote w:type="continuationSeparator" w:id="0">
    <w:p w:rsidR="00287870" w:rsidRDefault="00287870" w:rsidP="002878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70" w:rsidRDefault="00287870">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7620</wp:posOffset>
          </wp:positionV>
          <wp:extent cx="2124075" cy="9080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College-of-Surgeons-4-Colour-Logo.png"/>
                  <pic:cNvPicPr/>
                </pic:nvPicPr>
                <pic:blipFill>
                  <a:blip r:embed="rId1">
                    <a:extLst>
                      <a:ext uri="{28A0092B-C50C-407E-A947-70E740481C1C}">
                        <a14:useLocalDpi xmlns:a14="http://schemas.microsoft.com/office/drawing/2010/main" val="0"/>
                      </a:ext>
                    </a:extLst>
                  </a:blip>
                  <a:stretch>
                    <a:fillRect/>
                  </a:stretch>
                </pic:blipFill>
                <pic:spPr>
                  <a:xfrm>
                    <a:off x="0" y="0"/>
                    <a:ext cx="2124075" cy="908050"/>
                  </a:xfrm>
                  <a:prstGeom prst="rect">
                    <a:avLst/>
                  </a:prstGeom>
                </pic:spPr>
              </pic:pic>
            </a:graphicData>
          </a:graphic>
          <wp14:sizeRelH relativeFrom="margin">
            <wp14:pctWidth>0</wp14:pctWidth>
          </wp14:sizeRelH>
          <wp14:sizeRelV relativeFrom="margin">
            <wp14:pctHeight>0</wp14:pctHeight>
          </wp14:sizeRelV>
        </wp:anchor>
      </w:drawing>
    </w:r>
    <w:r>
      <w:t>Flexible Working and Training Advisor</w:t>
    </w:r>
  </w:p>
  <w:p w:rsidR="00287870" w:rsidRDefault="00287870">
    <w:pPr>
      <w:pStyle w:val="Header"/>
    </w:pPr>
    <w:r>
      <w:t>Job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5D4F"/>
    <w:multiLevelType w:val="hybridMultilevel"/>
    <w:tmpl w:val="E14C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32FC1"/>
    <w:multiLevelType w:val="hybridMultilevel"/>
    <w:tmpl w:val="84AC6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347250"/>
    <w:multiLevelType w:val="hybridMultilevel"/>
    <w:tmpl w:val="530A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70"/>
    <w:rsid w:val="000874D5"/>
    <w:rsid w:val="00091865"/>
    <w:rsid w:val="00111A23"/>
    <w:rsid w:val="001446EF"/>
    <w:rsid w:val="001811DE"/>
    <w:rsid w:val="001A4005"/>
    <w:rsid w:val="001F0C2F"/>
    <w:rsid w:val="00243035"/>
    <w:rsid w:val="00244637"/>
    <w:rsid w:val="002656F2"/>
    <w:rsid w:val="00287870"/>
    <w:rsid w:val="0035264F"/>
    <w:rsid w:val="003B3E42"/>
    <w:rsid w:val="003C0983"/>
    <w:rsid w:val="00426CA4"/>
    <w:rsid w:val="004530AD"/>
    <w:rsid w:val="00460288"/>
    <w:rsid w:val="004C230E"/>
    <w:rsid w:val="004E132B"/>
    <w:rsid w:val="005116F9"/>
    <w:rsid w:val="00530F22"/>
    <w:rsid w:val="00541377"/>
    <w:rsid w:val="00547C69"/>
    <w:rsid w:val="00670699"/>
    <w:rsid w:val="00760FE9"/>
    <w:rsid w:val="007833E2"/>
    <w:rsid w:val="008607BF"/>
    <w:rsid w:val="008804A8"/>
    <w:rsid w:val="008E5355"/>
    <w:rsid w:val="00AC61C4"/>
    <w:rsid w:val="00BB04FE"/>
    <w:rsid w:val="00C1424E"/>
    <w:rsid w:val="00CC31D8"/>
    <w:rsid w:val="00CC7CCA"/>
    <w:rsid w:val="00D51076"/>
    <w:rsid w:val="00D64343"/>
    <w:rsid w:val="00D76EA6"/>
    <w:rsid w:val="00DA111B"/>
    <w:rsid w:val="00DA79CD"/>
    <w:rsid w:val="00F03FAC"/>
    <w:rsid w:val="00F8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29882"/>
  <w15:chartTrackingRefBased/>
  <w15:docId w15:val="{7440E04F-0F45-4B95-961E-CC411766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870"/>
    <w:pPr>
      <w:tabs>
        <w:tab w:val="center" w:pos="4513"/>
        <w:tab w:val="right" w:pos="9026"/>
      </w:tabs>
      <w:spacing w:line="240" w:lineRule="auto"/>
    </w:pPr>
  </w:style>
  <w:style w:type="character" w:customStyle="1" w:styleId="HeaderChar">
    <w:name w:val="Header Char"/>
    <w:basedOn w:val="DefaultParagraphFont"/>
    <w:link w:val="Header"/>
    <w:uiPriority w:val="99"/>
    <w:rsid w:val="00287870"/>
    <w:rPr>
      <w:rFonts w:ascii="Arial" w:hAnsi="Arial"/>
    </w:rPr>
  </w:style>
  <w:style w:type="paragraph" w:styleId="Footer">
    <w:name w:val="footer"/>
    <w:basedOn w:val="Normal"/>
    <w:link w:val="FooterChar"/>
    <w:uiPriority w:val="99"/>
    <w:unhideWhenUsed/>
    <w:rsid w:val="00287870"/>
    <w:pPr>
      <w:tabs>
        <w:tab w:val="center" w:pos="4513"/>
        <w:tab w:val="right" w:pos="9026"/>
      </w:tabs>
      <w:spacing w:line="240" w:lineRule="auto"/>
    </w:pPr>
  </w:style>
  <w:style w:type="character" w:customStyle="1" w:styleId="FooterChar">
    <w:name w:val="Footer Char"/>
    <w:basedOn w:val="DefaultParagraphFont"/>
    <w:link w:val="Footer"/>
    <w:uiPriority w:val="99"/>
    <w:rsid w:val="00287870"/>
    <w:rPr>
      <w:rFonts w:ascii="Arial" w:hAnsi="Arial"/>
    </w:rPr>
  </w:style>
  <w:style w:type="character" w:styleId="Hyperlink">
    <w:name w:val="Hyperlink"/>
    <w:basedOn w:val="DefaultParagraphFont"/>
    <w:uiPriority w:val="99"/>
    <w:semiHidden/>
    <w:unhideWhenUsed/>
    <w:rsid w:val="000918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employ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m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5E88-E70B-42FC-BD76-5363F70B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Hana</dc:creator>
  <cp:keywords/>
  <dc:description/>
  <cp:lastModifiedBy>Shaw, Hana</cp:lastModifiedBy>
  <cp:revision>2</cp:revision>
  <dcterms:created xsi:type="dcterms:W3CDTF">2019-02-13T08:36:00Z</dcterms:created>
  <dcterms:modified xsi:type="dcterms:W3CDTF">2019-02-13T08:36:00Z</dcterms:modified>
</cp:coreProperties>
</file>