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23CB0" w:rsidRDefault="00523CB0" w:rsidP="00441A26">
      <w:pPr>
        <w:spacing w:line="360" w:lineRule="auto"/>
        <w:jc w:val="center"/>
        <w:rPr>
          <w:rFonts w:ascii="Candara" w:hAnsi="Candara"/>
          <w:b/>
          <w:sz w:val="28"/>
        </w:rPr>
      </w:pPr>
      <w:r>
        <w:rPr>
          <w:rFonts w:ascii="Candara" w:hAnsi="Candara"/>
          <w:b/>
          <w:noProof/>
          <w:sz w:val="28"/>
          <w:lang w:val="en-US"/>
        </w:rPr>
        <w:drawing>
          <wp:inline distT="0" distB="0" distL="0" distR="0" wp14:anchorId="6094B138" wp14:editId="07777777">
            <wp:extent cx="2923540" cy="1520429"/>
            <wp:effectExtent l="25400" t="0" r="0" b="0"/>
            <wp:docPr id="1" name="Picture 1" descr=":Screen Shot 2020-04-20 at 13.3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20-04-20 at 13.39.16.png"/>
                    <pic:cNvPicPr>
                      <a:picLocks noChangeAspect="1" noChangeArrowheads="1"/>
                    </pic:cNvPicPr>
                  </pic:nvPicPr>
                  <pic:blipFill>
                    <a:blip r:embed="rId7"/>
                    <a:srcRect/>
                    <a:stretch>
                      <a:fillRect/>
                    </a:stretch>
                  </pic:blipFill>
                  <pic:spPr bwMode="auto">
                    <a:xfrm>
                      <a:off x="0" y="0"/>
                      <a:ext cx="2925798" cy="1521603"/>
                    </a:xfrm>
                    <a:prstGeom prst="rect">
                      <a:avLst/>
                    </a:prstGeom>
                    <a:noFill/>
                    <a:ln w="9525">
                      <a:noFill/>
                      <a:miter lim="800000"/>
                      <a:headEnd/>
                      <a:tailEnd/>
                    </a:ln>
                  </pic:spPr>
                </pic:pic>
              </a:graphicData>
            </a:graphic>
          </wp:inline>
        </w:drawing>
      </w:r>
    </w:p>
    <w:p w14:paraId="0A37501D" w14:textId="77777777" w:rsidR="00C42153" w:rsidRPr="00926BE5" w:rsidRDefault="00C42153" w:rsidP="00441A26">
      <w:pPr>
        <w:spacing w:line="360" w:lineRule="auto"/>
        <w:jc w:val="center"/>
        <w:rPr>
          <w:rFonts w:ascii="Candara" w:hAnsi="Candara"/>
          <w:b/>
          <w:sz w:val="28"/>
        </w:rPr>
      </w:pPr>
    </w:p>
    <w:p w14:paraId="08551249" w14:textId="77777777" w:rsidR="00926BE5" w:rsidRDefault="00926BE5" w:rsidP="00926BE5">
      <w:pPr>
        <w:spacing w:line="360" w:lineRule="auto"/>
        <w:jc w:val="center"/>
        <w:rPr>
          <w:rFonts w:ascii="Candara" w:hAnsi="Candara"/>
          <w:b/>
          <w:sz w:val="28"/>
        </w:rPr>
      </w:pPr>
      <w:r w:rsidRPr="00926BE5">
        <w:rPr>
          <w:rFonts w:ascii="Candara" w:hAnsi="Candara"/>
          <w:b/>
          <w:sz w:val="28"/>
        </w:rPr>
        <w:t xml:space="preserve">The HAREM Study (Had Appendicitis </w:t>
      </w:r>
      <w:r>
        <w:rPr>
          <w:rFonts w:ascii="Candara" w:hAnsi="Candara"/>
          <w:b/>
          <w:sz w:val="28"/>
        </w:rPr>
        <w:t xml:space="preserve">and </w:t>
      </w:r>
    </w:p>
    <w:p w14:paraId="0D4B2959" w14:textId="77777777" w:rsidR="00926BE5" w:rsidRPr="00926BE5" w:rsidRDefault="00926BE5" w:rsidP="00926BE5">
      <w:pPr>
        <w:spacing w:line="360" w:lineRule="auto"/>
        <w:jc w:val="center"/>
        <w:rPr>
          <w:rFonts w:ascii="Candara" w:hAnsi="Candara"/>
          <w:b/>
          <w:sz w:val="28"/>
        </w:rPr>
      </w:pPr>
      <w:r>
        <w:rPr>
          <w:rFonts w:ascii="Candara" w:hAnsi="Candara"/>
          <w:b/>
          <w:sz w:val="28"/>
        </w:rPr>
        <w:t xml:space="preserve">Resolved/Recurred Emergency </w:t>
      </w:r>
      <w:r w:rsidRPr="00926BE5">
        <w:rPr>
          <w:rFonts w:ascii="Candara" w:hAnsi="Candara"/>
          <w:b/>
          <w:sz w:val="28"/>
        </w:rPr>
        <w:t>Morbidity/Mortality)</w:t>
      </w:r>
      <w:r>
        <w:rPr>
          <w:rFonts w:ascii="Candara" w:hAnsi="Candara"/>
          <w:b/>
          <w:sz w:val="28"/>
        </w:rPr>
        <w:t>:</w:t>
      </w:r>
    </w:p>
    <w:p w14:paraId="233EC473" w14:textId="77777777" w:rsidR="00441A26" w:rsidRPr="00926BE5" w:rsidRDefault="00B80753" w:rsidP="00441A26">
      <w:pPr>
        <w:spacing w:line="360" w:lineRule="auto"/>
        <w:jc w:val="center"/>
        <w:rPr>
          <w:rFonts w:ascii="Candara" w:hAnsi="Candara"/>
          <w:b/>
          <w:sz w:val="28"/>
        </w:rPr>
      </w:pPr>
      <w:r w:rsidRPr="00926BE5">
        <w:rPr>
          <w:rFonts w:ascii="Candara" w:hAnsi="Candara"/>
          <w:b/>
          <w:sz w:val="28"/>
        </w:rPr>
        <w:t>A snapshot audit of the presentation and management of acute appendicitis in the United Kingd</w:t>
      </w:r>
      <w:r w:rsidR="00926BE5">
        <w:rPr>
          <w:rFonts w:ascii="Candara" w:hAnsi="Candara"/>
          <w:b/>
          <w:sz w:val="28"/>
        </w:rPr>
        <w:t>om during the COVID-19 pandemic.</w:t>
      </w:r>
      <w:r w:rsidRPr="00926BE5">
        <w:rPr>
          <w:rFonts w:ascii="Candara" w:hAnsi="Candara"/>
          <w:b/>
          <w:sz w:val="28"/>
        </w:rPr>
        <w:t xml:space="preserve"> </w:t>
      </w:r>
    </w:p>
    <w:p w14:paraId="5DAB6C7B" w14:textId="77777777" w:rsidR="00E55360" w:rsidRPr="00441A26" w:rsidRDefault="00E55360" w:rsidP="00441A26">
      <w:pPr>
        <w:spacing w:line="360" w:lineRule="auto"/>
        <w:rPr>
          <w:rFonts w:ascii="Candara" w:hAnsi="Candara"/>
          <w:b/>
        </w:rPr>
      </w:pPr>
    </w:p>
    <w:p w14:paraId="02EB378F" w14:textId="77777777" w:rsidR="00441A26" w:rsidRDefault="00441A26" w:rsidP="00C42153">
      <w:pPr>
        <w:spacing w:line="360" w:lineRule="auto"/>
        <w:jc w:val="both"/>
        <w:rPr>
          <w:rFonts w:ascii="Candara" w:hAnsi="Candara"/>
          <w:b/>
        </w:rPr>
      </w:pPr>
    </w:p>
    <w:p w14:paraId="4C5F5482" w14:textId="2B210C8C" w:rsidR="00E55360" w:rsidRPr="00441A26" w:rsidRDefault="71F0AA8B" w:rsidP="71F0AA8B">
      <w:pPr>
        <w:spacing w:line="360" w:lineRule="auto"/>
        <w:jc w:val="both"/>
        <w:rPr>
          <w:rFonts w:ascii="Candara" w:hAnsi="Candara"/>
          <w:b/>
          <w:bCs/>
        </w:rPr>
      </w:pPr>
      <w:r w:rsidRPr="71F0AA8B">
        <w:rPr>
          <w:rFonts w:ascii="Candara" w:hAnsi="Candara"/>
          <w:b/>
          <w:bCs/>
        </w:rPr>
        <w:t>Protocol version: 4.2</w:t>
      </w:r>
    </w:p>
    <w:p w14:paraId="5CB32B45" w14:textId="4C37CC1E" w:rsidR="00441A26" w:rsidRPr="00441A26" w:rsidRDefault="71F0AA8B" w:rsidP="71F0AA8B">
      <w:pPr>
        <w:spacing w:line="360" w:lineRule="auto"/>
        <w:jc w:val="both"/>
        <w:rPr>
          <w:rFonts w:ascii="Candara" w:hAnsi="Candara"/>
          <w:b/>
          <w:bCs/>
        </w:rPr>
      </w:pPr>
      <w:r w:rsidRPr="71F0AA8B">
        <w:rPr>
          <w:rFonts w:ascii="Candara" w:hAnsi="Candara"/>
          <w:b/>
          <w:bCs/>
        </w:rPr>
        <w:t>Protocol date: 23/4/2020</w:t>
      </w:r>
    </w:p>
    <w:p w14:paraId="461CF9E8" w14:textId="77777777" w:rsidR="00441A26" w:rsidRPr="00441A26" w:rsidRDefault="00441A26" w:rsidP="00C42153">
      <w:pPr>
        <w:spacing w:line="360" w:lineRule="auto"/>
        <w:jc w:val="both"/>
        <w:rPr>
          <w:rFonts w:ascii="Candara" w:hAnsi="Candara"/>
          <w:b/>
        </w:rPr>
      </w:pPr>
      <w:r w:rsidRPr="00441A26">
        <w:rPr>
          <w:rFonts w:ascii="Candara" w:hAnsi="Candara"/>
          <w:b/>
        </w:rPr>
        <w:t>Acronym/ short study title: COVIDHAREM</w:t>
      </w:r>
    </w:p>
    <w:p w14:paraId="73233BE2" w14:textId="77777777" w:rsidR="00E55360" w:rsidRPr="00441A26" w:rsidRDefault="71F0AA8B" w:rsidP="71F0AA8B">
      <w:pPr>
        <w:spacing w:line="360" w:lineRule="auto"/>
        <w:jc w:val="both"/>
        <w:rPr>
          <w:rFonts w:ascii="Candara" w:hAnsi="Candara"/>
          <w:b/>
          <w:bCs/>
        </w:rPr>
      </w:pPr>
      <w:r w:rsidRPr="71F0AA8B">
        <w:rPr>
          <w:rFonts w:ascii="Candara" w:hAnsi="Candara"/>
          <w:b/>
          <w:bCs/>
        </w:rPr>
        <w:t>Twitter: @COVIDHAREM</w:t>
      </w:r>
    </w:p>
    <w:p w14:paraId="4E95BAD7" w14:textId="3275BADB" w:rsidR="71F0AA8B" w:rsidRDefault="71F0AA8B" w:rsidP="71F0AA8B">
      <w:pPr>
        <w:spacing w:line="360" w:lineRule="auto"/>
        <w:jc w:val="both"/>
        <w:rPr>
          <w:rFonts w:ascii="Candara" w:hAnsi="Candara"/>
          <w:b/>
          <w:bCs/>
        </w:rPr>
      </w:pPr>
      <w:r w:rsidRPr="71F0AA8B">
        <w:rPr>
          <w:rFonts w:ascii="Candara" w:hAnsi="Candara"/>
          <w:b/>
          <w:bCs/>
        </w:rPr>
        <w:t>E-mail: covidharem@asgbi.org.uk</w:t>
      </w:r>
    </w:p>
    <w:p w14:paraId="6A05A809" w14:textId="77777777" w:rsidR="007970CF" w:rsidRPr="00441A26" w:rsidRDefault="007970CF" w:rsidP="00441A26">
      <w:pPr>
        <w:spacing w:line="360" w:lineRule="auto"/>
        <w:rPr>
          <w:rFonts w:ascii="Candara" w:hAnsi="Candara"/>
          <w:b/>
        </w:rPr>
      </w:pPr>
    </w:p>
    <w:p w14:paraId="74D8BA1E" w14:textId="7B6B34FA" w:rsidR="00441A26" w:rsidRPr="00441A26" w:rsidRDefault="3C489A5E" w:rsidP="3C489A5E">
      <w:pPr>
        <w:spacing w:line="360" w:lineRule="auto"/>
        <w:jc w:val="both"/>
        <w:rPr>
          <w:rFonts w:ascii="Candara" w:hAnsi="Candara"/>
          <w:b/>
          <w:bCs/>
        </w:rPr>
      </w:pPr>
      <w:r w:rsidRPr="3C489A5E">
        <w:rPr>
          <w:rFonts w:ascii="Candara" w:hAnsi="Candara"/>
          <w:b/>
          <w:bCs/>
        </w:rPr>
        <w:t xml:space="preserve">Chief Investigators: </w:t>
      </w:r>
      <w:r w:rsidRPr="3C489A5E">
        <w:rPr>
          <w:rFonts w:ascii="Candara" w:hAnsi="Candara"/>
        </w:rPr>
        <w:t xml:space="preserve">Gill Tierney, Consultant Surgeon, General and Coloproctology, University Hospitals of Derby and Burton NHS Foundation Trusts; Honorary Assistant Professor, University of Nottingham. gillian.tierney1@nhs.net. Susan Moug, </w:t>
      </w:r>
      <w:r w:rsidR="00AD06F1" w:rsidRPr="3C489A5E">
        <w:rPr>
          <w:rFonts w:ascii="Candara" w:hAnsi="Candara"/>
        </w:rPr>
        <w:t>Consultant</w:t>
      </w:r>
      <w:r w:rsidRPr="3C489A5E">
        <w:rPr>
          <w:rFonts w:ascii="Candara" w:hAnsi="Candara"/>
        </w:rPr>
        <w:t xml:space="preserve"> Surgeon, Royal Alexandra Hospital Paisley; Honorary Professor, University of Glasgow. susanmoug@nhs.net</w:t>
      </w:r>
    </w:p>
    <w:p w14:paraId="29D6B04F" w14:textId="77777777" w:rsidR="00441A26" w:rsidRPr="00441A26" w:rsidRDefault="00441A26" w:rsidP="00441A26">
      <w:pPr>
        <w:spacing w:line="360" w:lineRule="auto"/>
        <w:rPr>
          <w:rFonts w:ascii="Candara" w:hAnsi="Candara"/>
          <w:b/>
        </w:rPr>
      </w:pPr>
      <w:r>
        <w:rPr>
          <w:rFonts w:ascii="Candara" w:hAnsi="Candara"/>
          <w:b/>
        </w:rPr>
        <w:t xml:space="preserve"> </w:t>
      </w:r>
    </w:p>
    <w:p w14:paraId="663C9B6D" w14:textId="77777777" w:rsidR="007970CF" w:rsidRPr="00441A26" w:rsidRDefault="00523CB0" w:rsidP="00441A26">
      <w:pPr>
        <w:spacing w:line="360" w:lineRule="auto"/>
        <w:rPr>
          <w:rFonts w:ascii="Candara" w:hAnsi="Candara"/>
          <w:b/>
        </w:rPr>
      </w:pPr>
      <w:r>
        <w:rPr>
          <w:rFonts w:ascii="Candara" w:hAnsi="Candara"/>
          <w:b/>
        </w:rPr>
        <w:t>Trial</w:t>
      </w:r>
      <w:r w:rsidR="00441A26" w:rsidRPr="00441A26">
        <w:rPr>
          <w:rFonts w:ascii="Candara" w:hAnsi="Candara"/>
          <w:b/>
        </w:rPr>
        <w:t xml:space="preserve"> </w:t>
      </w:r>
      <w:r w:rsidR="007970CF" w:rsidRPr="00441A26">
        <w:rPr>
          <w:rFonts w:ascii="Candara" w:hAnsi="Candara"/>
          <w:b/>
        </w:rPr>
        <w:t>Steering Group:</w:t>
      </w:r>
    </w:p>
    <w:p w14:paraId="1F2B81E1" w14:textId="641F3353" w:rsidR="007970CF" w:rsidRPr="00441A26" w:rsidRDefault="71F0AA8B" w:rsidP="00441A26">
      <w:pPr>
        <w:spacing w:line="360" w:lineRule="auto"/>
        <w:rPr>
          <w:rFonts w:ascii="Candara" w:hAnsi="Candara"/>
        </w:rPr>
      </w:pPr>
      <w:r w:rsidRPr="71F0AA8B">
        <w:rPr>
          <w:rFonts w:ascii="Candara" w:hAnsi="Candara"/>
        </w:rPr>
        <w:t xml:space="preserve">H Boyd-Carson, H Javanmard, P Daliya, A Adiamah, L Pearce, J Cornish, R Clifford, S Richards, S Hare, S Lockwood, I Anderson, J Lund, M, Hollyman, S Moug, G Tierney. </w:t>
      </w:r>
    </w:p>
    <w:p w14:paraId="5A39BBE3" w14:textId="77777777" w:rsidR="000D68BC" w:rsidRDefault="000D68BC" w:rsidP="00441A26">
      <w:pPr>
        <w:spacing w:line="360" w:lineRule="auto"/>
        <w:rPr>
          <w:rFonts w:ascii="Candara" w:hAnsi="Candara"/>
        </w:rPr>
      </w:pPr>
    </w:p>
    <w:p w14:paraId="41C8F396" w14:textId="77777777" w:rsidR="00523CB0" w:rsidRDefault="00523CB0" w:rsidP="00441A26">
      <w:pPr>
        <w:spacing w:line="360" w:lineRule="auto"/>
        <w:rPr>
          <w:rFonts w:ascii="Candara" w:hAnsi="Candara"/>
        </w:rPr>
      </w:pPr>
    </w:p>
    <w:p w14:paraId="2F0DDD35" w14:textId="77777777" w:rsidR="007970CF" w:rsidRPr="00441A26" w:rsidRDefault="00523CB0" w:rsidP="00441A26">
      <w:pPr>
        <w:spacing w:line="360" w:lineRule="auto"/>
        <w:rPr>
          <w:rFonts w:ascii="Candara" w:hAnsi="Candara"/>
          <w:b/>
          <w:u w:val="single"/>
        </w:rPr>
      </w:pPr>
      <w:r w:rsidRPr="00523CB0">
        <w:rPr>
          <w:rFonts w:ascii="Candara" w:hAnsi="Candara"/>
          <w:b/>
        </w:rPr>
        <w:lastRenderedPageBreak/>
        <w:tab/>
      </w:r>
      <w:r w:rsidRPr="00523CB0">
        <w:rPr>
          <w:rFonts w:ascii="Candara" w:hAnsi="Candara"/>
          <w:b/>
        </w:rPr>
        <w:tab/>
      </w:r>
      <w:r w:rsidRPr="00523CB0">
        <w:rPr>
          <w:rFonts w:ascii="Candara" w:hAnsi="Candara"/>
          <w:b/>
        </w:rPr>
        <w:tab/>
      </w:r>
      <w:r w:rsidR="000D68BC">
        <w:rPr>
          <w:rFonts w:ascii="Candara" w:hAnsi="Candara"/>
          <w:b/>
        </w:rPr>
        <w:t xml:space="preserve">          </w:t>
      </w:r>
      <w:r w:rsidR="000D68BC" w:rsidRPr="00523CB0">
        <w:rPr>
          <w:rFonts w:ascii="Candara" w:hAnsi="Candara"/>
          <w:b/>
          <w:noProof/>
          <w:sz w:val="28"/>
          <w:lang w:val="en-US"/>
        </w:rPr>
        <w:drawing>
          <wp:inline distT="0" distB="0" distL="0" distR="0" wp14:anchorId="605D3E75" wp14:editId="07777777">
            <wp:extent cx="2171700" cy="892671"/>
            <wp:effectExtent l="50800" t="25400" r="12700" b="21729"/>
            <wp:docPr id="8" name="Picture 2" descr=":asgbi-logo-update-2015-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gbi-logo-update-2015-1.pdf"/>
                    <pic:cNvPicPr>
                      <a:picLocks noChangeAspect="1" noChangeArrowheads="1"/>
                    </pic:cNvPicPr>
                  </pic:nvPicPr>
                  <pic:blipFill>
                    <a:blip r:embed="rId8"/>
                    <a:srcRect/>
                    <a:stretch>
                      <a:fillRect/>
                    </a:stretch>
                  </pic:blipFill>
                  <pic:spPr bwMode="auto">
                    <a:xfrm>
                      <a:off x="0" y="0"/>
                      <a:ext cx="2180451" cy="896268"/>
                    </a:xfrm>
                    <a:prstGeom prst="rect">
                      <a:avLst/>
                    </a:prstGeom>
                    <a:noFill/>
                    <a:ln w="9525">
                      <a:solidFill>
                        <a:schemeClr val="tx1"/>
                      </a:solidFill>
                      <a:miter lim="800000"/>
                      <a:headEnd/>
                      <a:tailEnd/>
                    </a:ln>
                  </pic:spPr>
                </pic:pic>
              </a:graphicData>
            </a:graphic>
          </wp:inline>
        </w:drawing>
      </w:r>
    </w:p>
    <w:p w14:paraId="0ECD2C12" w14:textId="77777777" w:rsidR="00523CB0" w:rsidRPr="00523CB0" w:rsidRDefault="00523CB0" w:rsidP="000D68BC">
      <w:pPr>
        <w:spacing w:line="360" w:lineRule="auto"/>
        <w:jc w:val="center"/>
        <w:rPr>
          <w:rFonts w:ascii="Candara" w:hAnsi="Candara"/>
          <w:b/>
        </w:rPr>
      </w:pPr>
      <w:r w:rsidRPr="00523CB0">
        <w:rPr>
          <w:rFonts w:ascii="Candara" w:hAnsi="Candara"/>
          <w:b/>
        </w:rPr>
        <w:t>Supported by The Association of Surgeons of Great Britain and Ireland.</w:t>
      </w:r>
    </w:p>
    <w:p w14:paraId="1AF3ED97" w14:textId="77777777" w:rsidR="00441A26" w:rsidRPr="00837E01" w:rsidRDefault="00441A26" w:rsidP="00441A26">
      <w:pPr>
        <w:pBdr>
          <w:top w:val="nil"/>
          <w:left w:val="nil"/>
          <w:bottom w:val="nil"/>
          <w:right w:val="nil"/>
          <w:between w:val="nil"/>
          <w:bar w:val="nil"/>
        </w:pBdr>
        <w:spacing w:line="360" w:lineRule="auto"/>
        <w:rPr>
          <w:rFonts w:ascii="Candara" w:hAnsi="Candara"/>
          <w:b/>
        </w:rPr>
      </w:pPr>
      <w:r w:rsidRPr="00441A26">
        <w:rPr>
          <w:rFonts w:ascii="Candara" w:hAnsi="Candara"/>
          <w:b/>
          <w:u w:val="single"/>
        </w:rPr>
        <w:br w:type="page"/>
      </w:r>
      <w:r w:rsidR="00C26392">
        <w:rPr>
          <w:rFonts w:ascii="Candara" w:hAnsi="Candara"/>
          <w:b/>
        </w:rPr>
        <w:lastRenderedPageBreak/>
        <w:t>Study Summary.</w:t>
      </w:r>
    </w:p>
    <w:p w14:paraId="72A3D3EC" w14:textId="77777777" w:rsidR="00441A26" w:rsidRPr="00441A26" w:rsidRDefault="00441A26" w:rsidP="00441A26">
      <w:pPr>
        <w:pBdr>
          <w:top w:val="nil"/>
          <w:left w:val="nil"/>
          <w:bottom w:val="nil"/>
          <w:right w:val="nil"/>
          <w:between w:val="nil"/>
          <w:bar w:val="nil"/>
        </w:pBdr>
        <w:spacing w:line="360" w:lineRule="auto"/>
        <w:rPr>
          <w:rFonts w:ascii="Candara" w:hAnsi="Candara"/>
          <w:b/>
          <w:bCs/>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237"/>
      </w:tblGrid>
      <w:tr w:rsidR="00441A26" w:rsidRPr="00441A26" w14:paraId="7B0D5BE4" w14:textId="77777777" w:rsidTr="71F0AA8B">
        <w:trPr>
          <w:trHeight w:val="385"/>
        </w:trPr>
        <w:tc>
          <w:tcPr>
            <w:tcW w:w="3369" w:type="dxa"/>
          </w:tcPr>
          <w:p w14:paraId="19C34982"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Study Title</w:t>
            </w:r>
          </w:p>
        </w:tc>
        <w:tc>
          <w:tcPr>
            <w:tcW w:w="6237" w:type="dxa"/>
          </w:tcPr>
          <w:p w14:paraId="3A58751E" w14:textId="77777777" w:rsidR="00C26392" w:rsidRDefault="00441A26" w:rsidP="00441A26">
            <w:pPr>
              <w:pBdr>
                <w:top w:val="nil"/>
                <w:left w:val="nil"/>
                <w:bottom w:val="nil"/>
                <w:right w:val="nil"/>
                <w:between w:val="nil"/>
                <w:bar w:val="nil"/>
              </w:pBdr>
              <w:spacing w:line="360" w:lineRule="auto"/>
              <w:rPr>
                <w:rFonts w:ascii="Candara" w:hAnsi="Candara"/>
              </w:rPr>
            </w:pPr>
            <w:r w:rsidRPr="00441A26">
              <w:rPr>
                <w:rFonts w:ascii="Candara" w:hAnsi="Candara"/>
              </w:rPr>
              <w:t>The HAREM Study (Had Appendicitis and Resolved/Recurred Emergency Morbidity/Mortality).</w:t>
            </w:r>
          </w:p>
          <w:p w14:paraId="0D0B940D"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2E08E8B6" w14:textId="77777777" w:rsidTr="71F0AA8B">
        <w:trPr>
          <w:trHeight w:val="385"/>
        </w:trPr>
        <w:tc>
          <w:tcPr>
            <w:tcW w:w="3369" w:type="dxa"/>
          </w:tcPr>
          <w:p w14:paraId="6CC07A7F"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Internal ref. no. (or short title)</w:t>
            </w:r>
          </w:p>
        </w:tc>
        <w:tc>
          <w:tcPr>
            <w:tcW w:w="6237" w:type="dxa"/>
          </w:tcPr>
          <w:p w14:paraId="6BD391F6" w14:textId="77777777" w:rsidR="00C26392" w:rsidRDefault="00441A26" w:rsidP="00441A26">
            <w:pPr>
              <w:pBdr>
                <w:top w:val="nil"/>
                <w:left w:val="nil"/>
                <w:bottom w:val="nil"/>
                <w:right w:val="nil"/>
                <w:between w:val="nil"/>
                <w:bar w:val="nil"/>
              </w:pBdr>
              <w:spacing w:line="360" w:lineRule="auto"/>
              <w:rPr>
                <w:rFonts w:ascii="Candara" w:hAnsi="Candara"/>
              </w:rPr>
            </w:pPr>
            <w:r w:rsidRPr="00441A26">
              <w:rPr>
                <w:rFonts w:ascii="Candara" w:hAnsi="Candara"/>
              </w:rPr>
              <w:t>The HAREM Study.</w:t>
            </w:r>
          </w:p>
          <w:p w14:paraId="0E27B00A"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5CCB4A2C" w14:textId="77777777" w:rsidTr="71F0AA8B">
        <w:trPr>
          <w:trHeight w:val="371"/>
        </w:trPr>
        <w:tc>
          <w:tcPr>
            <w:tcW w:w="3369" w:type="dxa"/>
          </w:tcPr>
          <w:p w14:paraId="6C296E5E"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Study Design</w:t>
            </w:r>
          </w:p>
        </w:tc>
        <w:tc>
          <w:tcPr>
            <w:tcW w:w="6237" w:type="dxa"/>
          </w:tcPr>
          <w:p w14:paraId="7686AEDE" w14:textId="77777777" w:rsidR="00C26392" w:rsidRDefault="00441A26" w:rsidP="00441A26">
            <w:pPr>
              <w:pBdr>
                <w:top w:val="nil"/>
                <w:left w:val="nil"/>
                <w:bottom w:val="nil"/>
                <w:right w:val="nil"/>
                <w:between w:val="nil"/>
                <w:bar w:val="nil"/>
              </w:pBdr>
              <w:spacing w:line="360" w:lineRule="auto"/>
              <w:rPr>
                <w:rFonts w:ascii="Candara" w:hAnsi="Candara"/>
              </w:rPr>
            </w:pPr>
            <w:r w:rsidRPr="00441A26">
              <w:rPr>
                <w:rFonts w:ascii="Candara" w:hAnsi="Candara"/>
              </w:rPr>
              <w:t>Observational</w:t>
            </w:r>
            <w:r w:rsidR="00C26392">
              <w:rPr>
                <w:rFonts w:ascii="Candara" w:hAnsi="Candara"/>
              </w:rPr>
              <w:t>.</w:t>
            </w:r>
          </w:p>
          <w:p w14:paraId="60061E4C"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6BFEDB1A" w14:textId="77777777" w:rsidTr="71F0AA8B">
        <w:trPr>
          <w:trHeight w:val="703"/>
        </w:trPr>
        <w:tc>
          <w:tcPr>
            <w:tcW w:w="3369" w:type="dxa"/>
          </w:tcPr>
          <w:p w14:paraId="73CD3403"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Study Participants</w:t>
            </w:r>
          </w:p>
        </w:tc>
        <w:tc>
          <w:tcPr>
            <w:tcW w:w="6237" w:type="dxa"/>
          </w:tcPr>
          <w:p w14:paraId="15621EF6" w14:textId="77777777" w:rsidR="00C26392" w:rsidRDefault="00441A26" w:rsidP="00441A26">
            <w:pPr>
              <w:pBdr>
                <w:top w:val="nil"/>
                <w:left w:val="nil"/>
                <w:bottom w:val="nil"/>
                <w:right w:val="nil"/>
                <w:between w:val="nil"/>
                <w:bar w:val="nil"/>
              </w:pBdr>
              <w:spacing w:line="360" w:lineRule="auto"/>
              <w:rPr>
                <w:rFonts w:ascii="Candara" w:hAnsi="Candara"/>
              </w:rPr>
            </w:pPr>
            <w:r w:rsidRPr="00441A26">
              <w:rPr>
                <w:rFonts w:ascii="Candara" w:hAnsi="Candara"/>
              </w:rPr>
              <w:t>An adult (over age of 18 years) diagnosed with Acute Appendicitis (AA) in secondary care.</w:t>
            </w:r>
          </w:p>
          <w:p w14:paraId="44EAFD9C"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1D65F12D" w14:textId="77777777" w:rsidTr="71F0AA8B">
        <w:trPr>
          <w:trHeight w:val="755"/>
        </w:trPr>
        <w:tc>
          <w:tcPr>
            <w:tcW w:w="3369" w:type="dxa"/>
          </w:tcPr>
          <w:p w14:paraId="1A0BA19F" w14:textId="77777777" w:rsidR="00C26392"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 xml:space="preserve">Planned Size of Sample </w:t>
            </w:r>
          </w:p>
          <w:p w14:paraId="4B94D5A5"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p>
        </w:tc>
        <w:tc>
          <w:tcPr>
            <w:tcW w:w="6237" w:type="dxa"/>
          </w:tcPr>
          <w:p w14:paraId="00A7A5CE" w14:textId="77777777" w:rsidR="00C26392" w:rsidRDefault="00441A26" w:rsidP="00441A26">
            <w:pPr>
              <w:pBdr>
                <w:top w:val="nil"/>
                <w:left w:val="nil"/>
                <w:bottom w:val="nil"/>
                <w:right w:val="nil"/>
                <w:between w:val="nil"/>
                <w:bar w:val="nil"/>
              </w:pBdr>
              <w:spacing w:line="360" w:lineRule="auto"/>
              <w:rPr>
                <w:rFonts w:ascii="Candara" w:hAnsi="Candara"/>
              </w:rPr>
            </w:pPr>
            <w:r w:rsidRPr="00441A26">
              <w:rPr>
                <w:rFonts w:ascii="Candara" w:hAnsi="Candara"/>
              </w:rPr>
              <w:t>n/a. During COVID-19 the number of AA has significantly dropped which is the impetus for this study.</w:t>
            </w:r>
          </w:p>
          <w:p w14:paraId="3DEEC669"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4A4671AE" w14:textId="77777777" w:rsidTr="71F0AA8B">
        <w:trPr>
          <w:trHeight w:val="385"/>
        </w:trPr>
        <w:tc>
          <w:tcPr>
            <w:tcW w:w="3369" w:type="dxa"/>
          </w:tcPr>
          <w:p w14:paraId="013E7897"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 xml:space="preserve">Follow up duration </w:t>
            </w:r>
          </w:p>
        </w:tc>
        <w:tc>
          <w:tcPr>
            <w:tcW w:w="6237" w:type="dxa"/>
          </w:tcPr>
          <w:p w14:paraId="506E53AF" w14:textId="77777777" w:rsidR="00C26392" w:rsidRDefault="00441A26" w:rsidP="00441A26">
            <w:pPr>
              <w:pBdr>
                <w:top w:val="nil"/>
                <w:left w:val="nil"/>
                <w:bottom w:val="nil"/>
                <w:right w:val="nil"/>
                <w:between w:val="nil"/>
                <w:bar w:val="nil"/>
              </w:pBdr>
              <w:spacing w:line="360" w:lineRule="auto"/>
              <w:rPr>
                <w:rFonts w:ascii="Candara" w:hAnsi="Candara"/>
              </w:rPr>
            </w:pPr>
            <w:r w:rsidRPr="00441A26">
              <w:rPr>
                <w:rFonts w:ascii="Candara" w:hAnsi="Candara"/>
              </w:rPr>
              <w:t>3 months.</w:t>
            </w:r>
          </w:p>
          <w:p w14:paraId="3656B9AB"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5B67156F" w14:textId="77777777" w:rsidTr="71F0AA8B">
        <w:trPr>
          <w:trHeight w:val="385"/>
        </w:trPr>
        <w:tc>
          <w:tcPr>
            <w:tcW w:w="3369" w:type="dxa"/>
          </w:tcPr>
          <w:p w14:paraId="5FF5EF14"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Planned Study Period</w:t>
            </w:r>
          </w:p>
        </w:tc>
        <w:tc>
          <w:tcPr>
            <w:tcW w:w="6237" w:type="dxa"/>
          </w:tcPr>
          <w:p w14:paraId="7624B253" w14:textId="5D23B9A7" w:rsidR="00C26392" w:rsidRDefault="71F0AA8B" w:rsidP="00441A26">
            <w:pPr>
              <w:pBdr>
                <w:top w:val="nil"/>
                <w:left w:val="nil"/>
                <w:bottom w:val="nil"/>
                <w:right w:val="nil"/>
                <w:between w:val="nil"/>
                <w:bar w:val="nil"/>
              </w:pBdr>
              <w:spacing w:line="360" w:lineRule="auto"/>
              <w:rPr>
                <w:rFonts w:ascii="Candara" w:hAnsi="Candara"/>
              </w:rPr>
            </w:pPr>
            <w:r w:rsidRPr="71F0AA8B">
              <w:rPr>
                <w:rFonts w:ascii="Candara" w:hAnsi="Candara"/>
              </w:rPr>
              <w:t>Will be determined by date of COVID-19 Lockdown (23</w:t>
            </w:r>
            <w:r w:rsidRPr="71F0AA8B">
              <w:rPr>
                <w:rFonts w:ascii="Candara" w:hAnsi="Candara"/>
                <w:vertAlign w:val="superscript"/>
              </w:rPr>
              <w:t>rd</w:t>
            </w:r>
            <w:r w:rsidRPr="71F0AA8B">
              <w:rPr>
                <w:rFonts w:ascii="Candara" w:hAnsi="Candara"/>
              </w:rPr>
              <w:t xml:space="preserve"> March 2020) to at least 3 weeks after routine elective surgery re-started (dependent on UK Government Lockdown lifted so end point flexible).</w:t>
            </w:r>
          </w:p>
          <w:p w14:paraId="45FB0818" w14:textId="77777777" w:rsidR="00441A26" w:rsidRPr="00441A26" w:rsidRDefault="00441A26" w:rsidP="00441A26">
            <w:pPr>
              <w:pBdr>
                <w:top w:val="nil"/>
                <w:left w:val="nil"/>
                <w:bottom w:val="nil"/>
                <w:right w:val="nil"/>
                <w:between w:val="nil"/>
                <w:bar w:val="nil"/>
              </w:pBdr>
              <w:spacing w:line="360" w:lineRule="auto"/>
              <w:rPr>
                <w:rFonts w:ascii="Candara" w:hAnsi="Candara"/>
              </w:rPr>
            </w:pPr>
          </w:p>
        </w:tc>
      </w:tr>
      <w:tr w:rsidR="00441A26" w:rsidRPr="00441A26" w14:paraId="52323461" w14:textId="77777777" w:rsidTr="71F0AA8B">
        <w:trPr>
          <w:trHeight w:val="770"/>
        </w:trPr>
        <w:tc>
          <w:tcPr>
            <w:tcW w:w="3369" w:type="dxa"/>
          </w:tcPr>
          <w:p w14:paraId="7350185D"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r w:rsidRPr="00837E01">
              <w:rPr>
                <w:rFonts w:ascii="Candara" w:hAnsi="Candara"/>
                <w:b/>
              </w:rPr>
              <w:t>Research Question/</w:t>
            </w:r>
            <w:r w:rsidR="00C26392">
              <w:rPr>
                <w:rFonts w:ascii="Candara" w:hAnsi="Candara"/>
                <w:b/>
              </w:rPr>
              <w:t xml:space="preserve"> </w:t>
            </w:r>
            <w:r w:rsidRPr="00837E01">
              <w:rPr>
                <w:rFonts w:ascii="Candara" w:hAnsi="Candara"/>
                <w:b/>
              </w:rPr>
              <w:t>Aim(s)</w:t>
            </w:r>
          </w:p>
          <w:p w14:paraId="049F31CB" w14:textId="77777777" w:rsidR="00441A26" w:rsidRPr="00837E01" w:rsidRDefault="00441A26" w:rsidP="00C26392">
            <w:pPr>
              <w:pBdr>
                <w:top w:val="nil"/>
                <w:left w:val="nil"/>
                <w:bottom w:val="nil"/>
                <w:right w:val="nil"/>
                <w:between w:val="nil"/>
                <w:bar w:val="nil"/>
              </w:pBdr>
              <w:spacing w:line="360" w:lineRule="auto"/>
              <w:ind w:right="-108"/>
              <w:rPr>
                <w:rFonts w:ascii="Candara" w:hAnsi="Candara"/>
                <w:b/>
              </w:rPr>
            </w:pPr>
          </w:p>
        </w:tc>
        <w:tc>
          <w:tcPr>
            <w:tcW w:w="6237" w:type="dxa"/>
          </w:tcPr>
          <w:p w14:paraId="3EDAF3E5" w14:textId="155F3DA0" w:rsidR="00C26392" w:rsidRDefault="71F0AA8B" w:rsidP="0099189E">
            <w:pPr>
              <w:spacing w:line="360" w:lineRule="auto"/>
              <w:jc w:val="both"/>
              <w:rPr>
                <w:rFonts w:ascii="Candara" w:hAnsi="Candara"/>
              </w:rPr>
            </w:pPr>
            <w:r w:rsidRPr="71F0AA8B">
              <w:rPr>
                <w:rFonts w:ascii="Candara" w:hAnsi="Candara"/>
              </w:rPr>
              <w:t>This study aims to quantify the number of patients presenting to acute surgical units with AA and for those operated on, a negative appendicectomy rate of &lt;20%. Demographics, type of presentation and treatment will all be recorded in addition to 90-day outcomes.</w:t>
            </w:r>
          </w:p>
          <w:p w14:paraId="53128261" w14:textId="77777777" w:rsidR="00441A26" w:rsidRPr="00441A26" w:rsidRDefault="00441A26" w:rsidP="0099189E">
            <w:pPr>
              <w:spacing w:line="360" w:lineRule="auto"/>
              <w:jc w:val="both"/>
              <w:rPr>
                <w:rFonts w:ascii="Candara" w:hAnsi="Candara"/>
                <w:b/>
                <w:u w:val="single"/>
              </w:rPr>
            </w:pPr>
          </w:p>
        </w:tc>
      </w:tr>
    </w:tbl>
    <w:p w14:paraId="62486C05" w14:textId="77777777" w:rsidR="00441A26" w:rsidRPr="00441A26" w:rsidRDefault="00441A26" w:rsidP="00441A26">
      <w:pPr>
        <w:pBdr>
          <w:top w:val="nil"/>
          <w:left w:val="nil"/>
          <w:bottom w:val="nil"/>
          <w:right w:val="nil"/>
          <w:between w:val="nil"/>
          <w:bar w:val="nil"/>
        </w:pBdr>
        <w:spacing w:line="360" w:lineRule="auto"/>
        <w:rPr>
          <w:rFonts w:ascii="Candara" w:hAnsi="Candara"/>
          <w:b/>
          <w:u w:val="single"/>
        </w:rPr>
      </w:pPr>
    </w:p>
    <w:p w14:paraId="703475E2" w14:textId="77777777" w:rsidR="00C26392" w:rsidRPr="00770D90" w:rsidRDefault="00837E01" w:rsidP="00C26392">
      <w:pPr>
        <w:pBdr>
          <w:top w:val="nil"/>
          <w:left w:val="nil"/>
          <w:bottom w:val="nil"/>
          <w:right w:val="nil"/>
          <w:between w:val="nil"/>
          <w:bar w:val="nil"/>
        </w:pBdr>
        <w:spacing w:line="360" w:lineRule="auto"/>
        <w:rPr>
          <w:rFonts w:ascii="Candara" w:hAnsi="Candara"/>
          <w:b/>
          <w:u w:val="single"/>
        </w:rPr>
      </w:pPr>
      <w:r>
        <w:rPr>
          <w:rFonts w:ascii="Candara" w:hAnsi="Candara"/>
          <w:b/>
          <w:u w:val="single"/>
        </w:rPr>
        <w:br w:type="page"/>
      </w:r>
      <w:r w:rsidRPr="00837E01">
        <w:rPr>
          <w:rFonts w:ascii="Candara" w:hAnsi="Candara"/>
          <w:b/>
        </w:rPr>
        <w:lastRenderedPageBreak/>
        <w:t>R</w:t>
      </w:r>
      <w:r w:rsidR="00C26392">
        <w:rPr>
          <w:rFonts w:ascii="Candara" w:hAnsi="Candara"/>
          <w:b/>
        </w:rPr>
        <w:t>ole of Study Sponsor and Funder.</w:t>
      </w:r>
    </w:p>
    <w:p w14:paraId="4101652C" w14:textId="77777777" w:rsidR="00C26392" w:rsidRDefault="00C26392" w:rsidP="00C26392">
      <w:pPr>
        <w:pBdr>
          <w:top w:val="nil"/>
          <w:left w:val="nil"/>
          <w:bottom w:val="nil"/>
          <w:right w:val="nil"/>
          <w:between w:val="nil"/>
          <w:bar w:val="nil"/>
        </w:pBdr>
        <w:spacing w:line="360" w:lineRule="auto"/>
        <w:rPr>
          <w:rFonts w:ascii="Candara" w:hAnsi="Candara"/>
          <w:b/>
        </w:rPr>
      </w:pPr>
    </w:p>
    <w:p w14:paraId="13CDD6C5" w14:textId="77777777" w:rsidR="00837E01" w:rsidRDefault="00837E01" w:rsidP="00C26392">
      <w:pPr>
        <w:pBdr>
          <w:top w:val="nil"/>
          <w:left w:val="nil"/>
          <w:bottom w:val="nil"/>
          <w:right w:val="nil"/>
          <w:between w:val="nil"/>
          <w:bar w:val="nil"/>
        </w:pBdr>
        <w:spacing w:line="360" w:lineRule="auto"/>
        <w:jc w:val="both"/>
        <w:rPr>
          <w:rFonts w:ascii="Candara" w:hAnsi="Candara"/>
        </w:rPr>
      </w:pPr>
      <w:r>
        <w:rPr>
          <w:rFonts w:ascii="Candara" w:hAnsi="Candara"/>
        </w:rPr>
        <w:t xml:space="preserve">Derby and Burton NHS Foundation Trust as the employer of the CI will act as sponsor of this study. Each site participating will be responsible for registering the study as a service evaluation and completing the local requirements. </w:t>
      </w:r>
      <w:r w:rsidR="00CF3389">
        <w:rPr>
          <w:rFonts w:ascii="Candara" w:hAnsi="Candara"/>
        </w:rPr>
        <w:t>The Association of Surgeons of Great Britain and Ireland support this study</w:t>
      </w:r>
      <w:r>
        <w:rPr>
          <w:rFonts w:ascii="Candara" w:hAnsi="Candara"/>
        </w:rPr>
        <w:t>.</w:t>
      </w:r>
      <w:r w:rsidR="00C26392">
        <w:rPr>
          <w:rFonts w:ascii="Candara" w:hAnsi="Candara"/>
        </w:rPr>
        <w:t xml:space="preserve"> There is no funding for th</w:t>
      </w:r>
      <w:r w:rsidR="00862FBC">
        <w:rPr>
          <w:rFonts w:ascii="Candara" w:hAnsi="Candara"/>
        </w:rPr>
        <w:t>is study at the time of writing although funding applications may be submitted in the future.</w:t>
      </w:r>
    </w:p>
    <w:p w14:paraId="4B99056E" w14:textId="77777777" w:rsidR="00C26392" w:rsidRDefault="00C26392" w:rsidP="00C26392">
      <w:pPr>
        <w:pBdr>
          <w:top w:val="nil"/>
          <w:left w:val="nil"/>
          <w:bottom w:val="nil"/>
          <w:right w:val="nil"/>
          <w:between w:val="nil"/>
          <w:bar w:val="nil"/>
        </w:pBdr>
        <w:spacing w:line="360" w:lineRule="auto"/>
        <w:jc w:val="both"/>
        <w:rPr>
          <w:rFonts w:ascii="Candara" w:hAnsi="Candara"/>
        </w:rPr>
      </w:pPr>
    </w:p>
    <w:p w14:paraId="1299C43A" w14:textId="77777777" w:rsidR="00837E01" w:rsidRDefault="00837E01" w:rsidP="00C26392">
      <w:pPr>
        <w:pBdr>
          <w:top w:val="nil"/>
          <w:left w:val="nil"/>
          <w:bottom w:val="nil"/>
          <w:right w:val="nil"/>
          <w:between w:val="nil"/>
          <w:bar w:val="nil"/>
        </w:pBdr>
        <w:spacing w:line="360" w:lineRule="auto"/>
        <w:jc w:val="both"/>
        <w:rPr>
          <w:rFonts w:ascii="Candara" w:hAnsi="Candara"/>
        </w:rPr>
      </w:pPr>
    </w:p>
    <w:p w14:paraId="4288059E" w14:textId="77777777" w:rsidR="00CF3389" w:rsidRDefault="00837E01" w:rsidP="00C26392">
      <w:pPr>
        <w:pBdr>
          <w:top w:val="nil"/>
          <w:left w:val="nil"/>
          <w:bottom w:val="nil"/>
          <w:right w:val="nil"/>
          <w:between w:val="nil"/>
          <w:bar w:val="nil"/>
        </w:pBdr>
        <w:spacing w:line="360" w:lineRule="auto"/>
        <w:jc w:val="both"/>
        <w:rPr>
          <w:rFonts w:ascii="Candara" w:hAnsi="Candara"/>
          <w:b/>
        </w:rPr>
      </w:pPr>
      <w:r w:rsidRPr="00837E01">
        <w:rPr>
          <w:rFonts w:ascii="Candara" w:hAnsi="Candara"/>
          <w:b/>
        </w:rPr>
        <w:t>R</w:t>
      </w:r>
      <w:r w:rsidR="00C26392">
        <w:rPr>
          <w:rFonts w:ascii="Candara" w:hAnsi="Candara"/>
          <w:b/>
        </w:rPr>
        <w:t>oles and Responsibilities of Trial Steering Group, Patient and Public Involvement (PPI) and Collaborators.</w:t>
      </w:r>
    </w:p>
    <w:p w14:paraId="4DDBEF00" w14:textId="77777777" w:rsidR="00CF3389" w:rsidRDefault="00CF3389" w:rsidP="00C26392">
      <w:pPr>
        <w:pBdr>
          <w:top w:val="nil"/>
          <w:left w:val="nil"/>
          <w:bottom w:val="nil"/>
          <w:right w:val="nil"/>
          <w:between w:val="nil"/>
          <w:bar w:val="nil"/>
        </w:pBdr>
        <w:spacing w:line="360" w:lineRule="auto"/>
        <w:jc w:val="both"/>
        <w:rPr>
          <w:rFonts w:ascii="Candara" w:hAnsi="Candara"/>
          <w:b/>
        </w:rPr>
      </w:pPr>
    </w:p>
    <w:p w14:paraId="3BC4ACE9" w14:textId="77777777" w:rsidR="00837E01" w:rsidRPr="00837E01" w:rsidRDefault="00CF3389" w:rsidP="00C26392">
      <w:pPr>
        <w:pBdr>
          <w:top w:val="nil"/>
          <w:left w:val="nil"/>
          <w:bottom w:val="nil"/>
          <w:right w:val="nil"/>
          <w:between w:val="nil"/>
          <w:bar w:val="nil"/>
        </w:pBdr>
        <w:spacing w:line="360" w:lineRule="auto"/>
        <w:jc w:val="both"/>
        <w:rPr>
          <w:rFonts w:ascii="Candara" w:hAnsi="Candara"/>
          <w:u w:val="single"/>
        </w:rPr>
      </w:pPr>
      <w:r>
        <w:rPr>
          <w:rFonts w:ascii="Candara" w:hAnsi="Candara"/>
          <w:u w:val="single"/>
        </w:rPr>
        <w:t>Trial Steering Committee</w:t>
      </w:r>
      <w:r w:rsidR="00837E01" w:rsidRPr="00837E01">
        <w:rPr>
          <w:rFonts w:ascii="Candara" w:hAnsi="Candara"/>
          <w:u w:val="single"/>
        </w:rPr>
        <w:t xml:space="preserve"> </w:t>
      </w:r>
    </w:p>
    <w:p w14:paraId="1339EE9C" w14:textId="77777777" w:rsidR="00CF3389" w:rsidRDefault="00837E01" w:rsidP="00C26392">
      <w:pPr>
        <w:pBdr>
          <w:top w:val="nil"/>
          <w:left w:val="nil"/>
          <w:bottom w:val="nil"/>
          <w:right w:val="nil"/>
          <w:between w:val="nil"/>
          <w:bar w:val="nil"/>
        </w:pBdr>
        <w:spacing w:line="360" w:lineRule="auto"/>
        <w:jc w:val="both"/>
        <w:rPr>
          <w:rFonts w:ascii="Candara" w:hAnsi="Candara"/>
        </w:rPr>
      </w:pPr>
      <w:r w:rsidRPr="00837E01">
        <w:rPr>
          <w:rFonts w:ascii="Candara" w:hAnsi="Candara"/>
        </w:rPr>
        <w:t xml:space="preserve">This </w:t>
      </w:r>
      <w:r w:rsidR="00CF3389">
        <w:rPr>
          <w:rFonts w:ascii="Candara" w:hAnsi="Candara"/>
        </w:rPr>
        <w:t>group are responsible for the development of the protocol and design of the online REDCap dat</w:t>
      </w:r>
      <w:r w:rsidR="00C26392">
        <w:rPr>
          <w:rFonts w:ascii="Candara" w:hAnsi="Candara"/>
        </w:rPr>
        <w:t>abase. They will also contribute</w:t>
      </w:r>
      <w:r w:rsidR="00CF3389">
        <w:rPr>
          <w:rFonts w:ascii="Candara" w:hAnsi="Candara"/>
        </w:rPr>
        <w:t xml:space="preserve"> to data collection at their own sites locally and encourage UK participation via their social media and trainee and non-trainee collaboratives.  Overall, as this is an observational study, m</w:t>
      </w:r>
      <w:r w:rsidRPr="00837E01">
        <w:rPr>
          <w:rFonts w:ascii="Candara" w:hAnsi="Candara"/>
        </w:rPr>
        <w:t>inimal safety issues</w:t>
      </w:r>
      <w:r w:rsidR="00CF3389">
        <w:rPr>
          <w:rFonts w:ascii="Candara" w:hAnsi="Candara"/>
        </w:rPr>
        <w:t xml:space="preserve"> are</w:t>
      </w:r>
      <w:r w:rsidRPr="00837E01">
        <w:rPr>
          <w:rFonts w:ascii="Candara" w:hAnsi="Candara"/>
        </w:rPr>
        <w:t xml:space="preserve"> expected</w:t>
      </w:r>
      <w:r w:rsidR="00CF3389">
        <w:rPr>
          <w:rFonts w:ascii="Candara" w:hAnsi="Candara"/>
        </w:rPr>
        <w:t>.</w:t>
      </w:r>
    </w:p>
    <w:p w14:paraId="3461D779" w14:textId="77777777" w:rsidR="00CF3389" w:rsidRDefault="00CF3389" w:rsidP="00C26392">
      <w:pPr>
        <w:pBdr>
          <w:top w:val="nil"/>
          <w:left w:val="nil"/>
          <w:bottom w:val="nil"/>
          <w:right w:val="nil"/>
          <w:between w:val="nil"/>
          <w:bar w:val="nil"/>
        </w:pBdr>
        <w:spacing w:line="360" w:lineRule="auto"/>
        <w:jc w:val="both"/>
        <w:rPr>
          <w:rFonts w:ascii="Candara" w:hAnsi="Candara"/>
        </w:rPr>
      </w:pPr>
    </w:p>
    <w:p w14:paraId="2D4DF1DB" w14:textId="77777777" w:rsidR="00CF3389" w:rsidRPr="00837E01" w:rsidRDefault="00CF3389" w:rsidP="00C26392">
      <w:pPr>
        <w:pBdr>
          <w:top w:val="nil"/>
          <w:left w:val="nil"/>
          <w:bottom w:val="nil"/>
          <w:right w:val="nil"/>
          <w:between w:val="nil"/>
          <w:bar w:val="nil"/>
        </w:pBdr>
        <w:spacing w:line="360" w:lineRule="auto"/>
        <w:jc w:val="both"/>
        <w:rPr>
          <w:rFonts w:ascii="Candara" w:hAnsi="Candara"/>
          <w:u w:val="single"/>
        </w:rPr>
      </w:pPr>
      <w:r w:rsidRPr="00837E01">
        <w:rPr>
          <w:rFonts w:ascii="Candara" w:hAnsi="Candara"/>
          <w:u w:val="single"/>
        </w:rPr>
        <w:t>PPI Group</w:t>
      </w:r>
    </w:p>
    <w:p w14:paraId="6D807DEF" w14:textId="77777777" w:rsidR="00CF3389" w:rsidRPr="00837E01" w:rsidRDefault="00CF3389" w:rsidP="00C26392">
      <w:pPr>
        <w:pBdr>
          <w:top w:val="nil"/>
          <w:left w:val="nil"/>
          <w:bottom w:val="nil"/>
          <w:right w:val="nil"/>
          <w:between w:val="nil"/>
          <w:bar w:val="nil"/>
        </w:pBdr>
        <w:spacing w:line="360" w:lineRule="auto"/>
        <w:jc w:val="both"/>
        <w:rPr>
          <w:rFonts w:ascii="Candara" w:hAnsi="Candara"/>
        </w:rPr>
      </w:pPr>
      <w:r w:rsidRPr="00837E01">
        <w:rPr>
          <w:rFonts w:ascii="Candara" w:hAnsi="Candara"/>
        </w:rPr>
        <w:t xml:space="preserve">Due to the rapid onset of this pandemic, it </w:t>
      </w:r>
      <w:r>
        <w:rPr>
          <w:rFonts w:ascii="Candara" w:hAnsi="Candara"/>
        </w:rPr>
        <w:t>is not</w:t>
      </w:r>
      <w:r w:rsidRPr="00837E01">
        <w:rPr>
          <w:rFonts w:ascii="Candara" w:hAnsi="Candara"/>
        </w:rPr>
        <w:t xml:space="preserve"> possible to develop a PPI group of patients </w:t>
      </w:r>
      <w:r>
        <w:rPr>
          <w:rFonts w:ascii="Candara" w:hAnsi="Candara"/>
        </w:rPr>
        <w:t xml:space="preserve">to provide input to this study. We will distribute the results around PPI groups when completed. </w:t>
      </w:r>
    </w:p>
    <w:p w14:paraId="3CF2D8B6" w14:textId="77777777" w:rsidR="00CF3389" w:rsidRDefault="00CF3389" w:rsidP="00C26392">
      <w:pPr>
        <w:pBdr>
          <w:top w:val="nil"/>
          <w:left w:val="nil"/>
          <w:bottom w:val="nil"/>
          <w:right w:val="nil"/>
          <w:between w:val="nil"/>
          <w:bar w:val="nil"/>
        </w:pBdr>
        <w:spacing w:line="360" w:lineRule="auto"/>
        <w:jc w:val="both"/>
        <w:rPr>
          <w:rFonts w:ascii="Candara" w:hAnsi="Candara"/>
        </w:rPr>
      </w:pPr>
    </w:p>
    <w:p w14:paraId="30F8F71B" w14:textId="77777777" w:rsidR="00CF3389" w:rsidRDefault="00CF3389" w:rsidP="00C26392">
      <w:pPr>
        <w:pBdr>
          <w:top w:val="nil"/>
          <w:left w:val="nil"/>
          <w:bottom w:val="nil"/>
          <w:right w:val="nil"/>
          <w:between w:val="nil"/>
          <w:bar w:val="nil"/>
        </w:pBdr>
        <w:spacing w:line="360" w:lineRule="auto"/>
        <w:jc w:val="both"/>
        <w:rPr>
          <w:rFonts w:ascii="Candara" w:hAnsi="Candara"/>
          <w:u w:val="single"/>
        </w:rPr>
      </w:pPr>
      <w:r w:rsidRPr="00CF3389">
        <w:rPr>
          <w:rFonts w:ascii="Candara" w:hAnsi="Candara"/>
          <w:u w:val="single"/>
        </w:rPr>
        <w:t>Collaborators</w:t>
      </w:r>
    </w:p>
    <w:p w14:paraId="457FCA4D" w14:textId="395B621E" w:rsidR="00CF3389" w:rsidRPr="00CF3389" w:rsidRDefault="71F0AA8B" w:rsidP="00C26392">
      <w:pPr>
        <w:pBdr>
          <w:top w:val="nil"/>
          <w:left w:val="nil"/>
          <w:bottom w:val="nil"/>
          <w:right w:val="nil"/>
          <w:between w:val="nil"/>
          <w:bar w:val="nil"/>
        </w:pBdr>
        <w:spacing w:line="360" w:lineRule="auto"/>
        <w:jc w:val="both"/>
        <w:rPr>
          <w:rFonts w:ascii="Candara" w:hAnsi="Candara"/>
        </w:rPr>
      </w:pPr>
      <w:r w:rsidRPr="71F0AA8B">
        <w:rPr>
          <w:rFonts w:ascii="Candara" w:hAnsi="Candara"/>
        </w:rPr>
        <w:t>All local PI and their teams will form The HAREM Study Collaborative. They will be published as individual authors under their site and The HAREM Collaborative. There is no minimal data entry required to achieve authorship, but validation must be performed. Each PI should consider an appropriate number of authors that have contributed significantly to their local data collection.</w:t>
      </w:r>
    </w:p>
    <w:p w14:paraId="0FB78278" w14:textId="77777777" w:rsidR="00CF3389" w:rsidRDefault="00CF3389" w:rsidP="00837E01">
      <w:pPr>
        <w:pBdr>
          <w:top w:val="nil"/>
          <w:left w:val="nil"/>
          <w:bottom w:val="nil"/>
          <w:right w:val="nil"/>
          <w:between w:val="nil"/>
          <w:bar w:val="nil"/>
        </w:pBdr>
        <w:jc w:val="both"/>
        <w:rPr>
          <w:rFonts w:ascii="Candara" w:hAnsi="Candara"/>
          <w:u w:val="single"/>
        </w:rPr>
      </w:pPr>
    </w:p>
    <w:p w14:paraId="1FC39945" w14:textId="77777777" w:rsidR="00926BE5" w:rsidRDefault="00926BE5" w:rsidP="00C26392">
      <w:pPr>
        <w:pBdr>
          <w:top w:val="nil"/>
          <w:left w:val="nil"/>
          <w:bottom w:val="nil"/>
          <w:right w:val="nil"/>
          <w:between w:val="nil"/>
          <w:bar w:val="nil"/>
        </w:pBdr>
        <w:jc w:val="both"/>
        <w:rPr>
          <w:rFonts w:ascii="Candara" w:hAnsi="Candara"/>
          <w:b/>
        </w:rPr>
      </w:pPr>
    </w:p>
    <w:p w14:paraId="0562CB0E" w14:textId="77777777" w:rsidR="00926BE5" w:rsidRDefault="00926BE5" w:rsidP="00C26392">
      <w:pPr>
        <w:pBdr>
          <w:top w:val="nil"/>
          <w:left w:val="nil"/>
          <w:bottom w:val="nil"/>
          <w:right w:val="nil"/>
          <w:between w:val="nil"/>
          <w:bar w:val="nil"/>
        </w:pBdr>
        <w:jc w:val="both"/>
        <w:rPr>
          <w:rFonts w:ascii="Candara" w:hAnsi="Candara"/>
          <w:b/>
        </w:rPr>
      </w:pPr>
    </w:p>
    <w:p w14:paraId="34CE0A41" w14:textId="77777777" w:rsidR="00770D90" w:rsidRDefault="00770D90" w:rsidP="00C26392">
      <w:pPr>
        <w:pBdr>
          <w:top w:val="nil"/>
          <w:left w:val="nil"/>
          <w:bottom w:val="nil"/>
          <w:right w:val="nil"/>
          <w:between w:val="nil"/>
          <w:bar w:val="nil"/>
        </w:pBdr>
        <w:jc w:val="both"/>
        <w:rPr>
          <w:rFonts w:ascii="Candara" w:hAnsi="Candara"/>
          <w:b/>
        </w:rPr>
      </w:pPr>
    </w:p>
    <w:p w14:paraId="10FDC9AF" w14:textId="77777777" w:rsidR="00D851FE" w:rsidRPr="00C26392" w:rsidRDefault="00D851FE" w:rsidP="00C26392">
      <w:pPr>
        <w:pBdr>
          <w:top w:val="nil"/>
          <w:left w:val="nil"/>
          <w:bottom w:val="nil"/>
          <w:right w:val="nil"/>
          <w:between w:val="nil"/>
          <w:bar w:val="nil"/>
        </w:pBdr>
        <w:jc w:val="both"/>
        <w:rPr>
          <w:rFonts w:ascii="Candara" w:hAnsi="Candara"/>
        </w:rPr>
      </w:pPr>
      <w:r w:rsidRPr="00C26392">
        <w:rPr>
          <w:rFonts w:ascii="Candara" w:hAnsi="Candara"/>
          <w:b/>
        </w:rPr>
        <w:lastRenderedPageBreak/>
        <w:t>Background</w:t>
      </w:r>
      <w:r w:rsidR="00C26392" w:rsidRPr="00C26392">
        <w:rPr>
          <w:rFonts w:ascii="Candara" w:hAnsi="Candara"/>
          <w:b/>
        </w:rPr>
        <w:t>.</w:t>
      </w:r>
    </w:p>
    <w:p w14:paraId="62EBF3C5" w14:textId="77777777" w:rsidR="007970CF" w:rsidRPr="00441A26" w:rsidRDefault="007970CF" w:rsidP="00441A26">
      <w:pPr>
        <w:spacing w:line="360" w:lineRule="auto"/>
        <w:jc w:val="both"/>
        <w:rPr>
          <w:rFonts w:ascii="Candara" w:hAnsi="Candara"/>
          <w:b/>
          <w:u w:val="single"/>
        </w:rPr>
      </w:pPr>
    </w:p>
    <w:p w14:paraId="598DCB2B" w14:textId="77777777" w:rsidR="00BF28FC" w:rsidRPr="00441A26" w:rsidRDefault="00D851FE" w:rsidP="00441A26">
      <w:pPr>
        <w:spacing w:line="360" w:lineRule="auto"/>
        <w:jc w:val="both"/>
        <w:rPr>
          <w:rFonts w:ascii="Candara" w:hAnsi="Candara"/>
          <w:color w:val="000000"/>
        </w:rPr>
      </w:pPr>
      <w:r w:rsidRPr="00441A26">
        <w:rPr>
          <w:rFonts w:ascii="Candara" w:hAnsi="Candara"/>
        </w:rPr>
        <w:t xml:space="preserve">Acute appendicitis </w:t>
      </w:r>
      <w:r w:rsidR="00BF28FC" w:rsidRPr="00441A26">
        <w:rPr>
          <w:rFonts w:ascii="Candara" w:hAnsi="Candara"/>
        </w:rPr>
        <w:t xml:space="preserve">(AA) </w:t>
      </w:r>
      <w:r w:rsidRPr="00441A26">
        <w:rPr>
          <w:rFonts w:ascii="Candara" w:hAnsi="Candara"/>
        </w:rPr>
        <w:t>is</w:t>
      </w:r>
      <w:r w:rsidRPr="00441A26">
        <w:rPr>
          <w:rFonts w:ascii="Candara" w:hAnsi="Candara"/>
          <w:color w:val="1C1D1E"/>
          <w:shd w:val="clear" w:color="auto" w:fill="FFFFFF"/>
        </w:rPr>
        <w:t xml:space="preserve"> the most common general surgical emergency worldwide (1) and contributes significantly to the Emergency General surgery (EGS) workload. With increasing </w:t>
      </w:r>
      <w:r w:rsidR="009562A2" w:rsidRPr="00441A26">
        <w:rPr>
          <w:rFonts w:ascii="Candara" w:hAnsi="Candara"/>
          <w:color w:val="1C1D1E"/>
          <w:shd w:val="clear" w:color="auto" w:fill="FFFFFF"/>
        </w:rPr>
        <w:t xml:space="preserve">burden placed on the health service from rising cases of COVID-19 (CV-19), acute presentations to the EGS service have </w:t>
      </w:r>
      <w:r w:rsidR="00BF28FC" w:rsidRPr="00441A26">
        <w:rPr>
          <w:rFonts w:ascii="Candara" w:hAnsi="Candara"/>
          <w:color w:val="1C1D1E"/>
          <w:shd w:val="clear" w:color="auto" w:fill="FFFFFF"/>
        </w:rPr>
        <w:t xml:space="preserve">significantly </w:t>
      </w:r>
      <w:r w:rsidR="009562A2" w:rsidRPr="00441A26">
        <w:rPr>
          <w:rFonts w:ascii="Candara" w:hAnsi="Candara"/>
          <w:color w:val="1C1D1E"/>
          <w:shd w:val="clear" w:color="auto" w:fill="FFFFFF"/>
        </w:rPr>
        <w:t xml:space="preserve">dropped </w:t>
      </w:r>
      <w:r w:rsidR="00BF28FC" w:rsidRPr="00441A26">
        <w:rPr>
          <w:rFonts w:ascii="Candara" w:hAnsi="Candara"/>
          <w:color w:val="1C1D1E"/>
          <w:shd w:val="clear" w:color="auto" w:fill="FFFFFF"/>
        </w:rPr>
        <w:t xml:space="preserve">across the UK </w:t>
      </w:r>
      <w:r w:rsidR="009562A2" w:rsidRPr="00441A26">
        <w:rPr>
          <w:rFonts w:ascii="Candara" w:hAnsi="Candara"/>
          <w:color w:val="1C1D1E"/>
          <w:shd w:val="clear" w:color="auto" w:fill="FFFFFF"/>
        </w:rPr>
        <w:t>(2).</w:t>
      </w:r>
      <w:r w:rsidR="00FB5425" w:rsidRPr="00441A26">
        <w:rPr>
          <w:rFonts w:ascii="Candara" w:hAnsi="Candara"/>
          <w:color w:val="1C1D1E"/>
          <w:shd w:val="clear" w:color="auto" w:fill="FFFFFF"/>
        </w:rPr>
        <w:t xml:space="preserve"> </w:t>
      </w:r>
      <w:r w:rsidR="00BF28FC" w:rsidRPr="00441A26">
        <w:rPr>
          <w:rFonts w:ascii="Candara" w:hAnsi="Candara"/>
          <w:color w:val="1C1D1E"/>
          <w:shd w:val="clear" w:color="auto" w:fill="FFFFFF"/>
        </w:rPr>
        <w:t xml:space="preserve">Irrespective of the ideal treatment (conservative versus surgical) significant morbidity and </w:t>
      </w:r>
      <w:r w:rsidR="009562A2" w:rsidRPr="00441A26">
        <w:rPr>
          <w:rFonts w:ascii="Candara" w:hAnsi="Candara"/>
          <w:color w:val="1C1D1E"/>
          <w:shd w:val="clear" w:color="auto" w:fill="FFFFFF"/>
        </w:rPr>
        <w:t xml:space="preserve">mortality from appendicitis is </w:t>
      </w:r>
      <w:r w:rsidR="00BF28FC" w:rsidRPr="00441A26">
        <w:rPr>
          <w:rFonts w:ascii="Candara" w:hAnsi="Candara"/>
          <w:color w:val="1C1D1E"/>
          <w:shd w:val="clear" w:color="auto" w:fill="FFFFFF"/>
        </w:rPr>
        <w:t xml:space="preserve">universally accepted as </w:t>
      </w:r>
      <w:r w:rsidR="009562A2" w:rsidRPr="00441A26">
        <w:rPr>
          <w:rFonts w:ascii="Candara" w:hAnsi="Candara"/>
          <w:color w:val="1C1D1E"/>
          <w:shd w:val="clear" w:color="auto" w:fill="FFFFFF"/>
        </w:rPr>
        <w:t>low</w:t>
      </w:r>
      <w:r w:rsidR="00976210" w:rsidRPr="00441A26">
        <w:rPr>
          <w:rFonts w:ascii="Candara" w:hAnsi="Candara"/>
          <w:color w:val="1C1D1E"/>
          <w:shd w:val="clear" w:color="auto" w:fill="FFFFFF"/>
        </w:rPr>
        <w:t xml:space="preserve"> (3</w:t>
      </w:r>
      <w:r w:rsidR="00BF28FC" w:rsidRPr="00441A26">
        <w:rPr>
          <w:rFonts w:ascii="Candara" w:hAnsi="Candara"/>
          <w:color w:val="1C1D1E"/>
          <w:shd w:val="clear" w:color="auto" w:fill="FFFFFF"/>
        </w:rPr>
        <w:t xml:space="preserve">, </w:t>
      </w:r>
      <w:r w:rsidR="004B524E" w:rsidRPr="00441A26">
        <w:rPr>
          <w:rFonts w:ascii="Candara" w:hAnsi="Candara"/>
          <w:color w:val="1C1D1E"/>
          <w:shd w:val="clear" w:color="auto" w:fill="FFFFFF"/>
        </w:rPr>
        <w:t>4</w:t>
      </w:r>
      <w:r w:rsidR="00976210" w:rsidRPr="00441A26">
        <w:rPr>
          <w:rFonts w:ascii="Candara" w:hAnsi="Candara"/>
          <w:color w:val="1C1D1E"/>
          <w:shd w:val="clear" w:color="auto" w:fill="FFFFFF"/>
        </w:rPr>
        <w:t>)</w:t>
      </w:r>
      <w:r w:rsidR="00BF28FC" w:rsidRPr="00441A26">
        <w:rPr>
          <w:rFonts w:ascii="Candara" w:hAnsi="Candara"/>
          <w:color w:val="1C1D1E"/>
          <w:shd w:val="clear" w:color="auto" w:fill="FFFFFF"/>
        </w:rPr>
        <w:t>.</w:t>
      </w:r>
      <w:r w:rsidR="009562A2" w:rsidRPr="00441A26">
        <w:rPr>
          <w:rFonts w:ascii="Candara" w:hAnsi="Candara"/>
          <w:color w:val="1C1D1E"/>
          <w:shd w:val="clear" w:color="auto" w:fill="FFFFFF"/>
        </w:rPr>
        <w:t xml:space="preserve"> </w:t>
      </w:r>
      <w:r w:rsidR="00BF28FC" w:rsidRPr="00441A26">
        <w:rPr>
          <w:rFonts w:ascii="Candara" w:hAnsi="Candara"/>
          <w:color w:val="1C1D1E"/>
          <w:shd w:val="clear" w:color="auto" w:fill="FFFFFF"/>
        </w:rPr>
        <w:t xml:space="preserve">In contrast, greater morbidity and mortality have been reported when treatment is </w:t>
      </w:r>
      <w:r w:rsidR="006D686C" w:rsidRPr="00441A26">
        <w:rPr>
          <w:rFonts w:ascii="Candara" w:hAnsi="Candara"/>
          <w:color w:val="000000"/>
        </w:rPr>
        <w:t xml:space="preserve">delayed </w:t>
      </w:r>
      <w:r w:rsidR="00BF28FC" w:rsidRPr="00441A26">
        <w:rPr>
          <w:rFonts w:ascii="Candara" w:hAnsi="Candara"/>
          <w:color w:val="000000"/>
        </w:rPr>
        <w:t>or patients present late and include: perforation; peritonitis; intra-abdominal sepsis; septic shock and</w:t>
      </w:r>
      <w:r w:rsidR="004B524E" w:rsidRPr="00441A26">
        <w:rPr>
          <w:rFonts w:ascii="Candara" w:hAnsi="Candara"/>
          <w:color w:val="000000"/>
        </w:rPr>
        <w:t xml:space="preserve"> multi-organ failure (5</w:t>
      </w:r>
      <w:r w:rsidR="00BF28FC" w:rsidRPr="00441A26">
        <w:rPr>
          <w:rFonts w:ascii="Candara" w:hAnsi="Candara"/>
          <w:color w:val="000000"/>
        </w:rPr>
        <w:t>).</w:t>
      </w:r>
    </w:p>
    <w:p w14:paraId="6D98A12B" w14:textId="77777777" w:rsidR="00BF28FC" w:rsidRPr="00441A26" w:rsidRDefault="00BF28FC" w:rsidP="00441A26">
      <w:pPr>
        <w:spacing w:line="360" w:lineRule="auto"/>
        <w:jc w:val="both"/>
        <w:rPr>
          <w:rFonts w:ascii="Candara" w:hAnsi="Candara"/>
          <w:color w:val="000000"/>
        </w:rPr>
      </w:pPr>
    </w:p>
    <w:p w14:paraId="626D8371" w14:textId="77777777" w:rsidR="00D851FE" w:rsidRPr="00441A26" w:rsidRDefault="00BF28FC" w:rsidP="00441A26">
      <w:pPr>
        <w:spacing w:line="360" w:lineRule="auto"/>
        <w:jc w:val="both"/>
        <w:rPr>
          <w:rFonts w:ascii="Candara" w:hAnsi="Candara"/>
          <w:color w:val="1C1D1E"/>
          <w:shd w:val="clear" w:color="auto" w:fill="FFFFFF"/>
        </w:rPr>
      </w:pPr>
      <w:r w:rsidRPr="00441A26">
        <w:rPr>
          <w:rFonts w:ascii="Candara" w:hAnsi="Candara"/>
          <w:color w:val="1C1D1E"/>
          <w:shd w:val="clear" w:color="auto" w:fill="FFFFFF"/>
        </w:rPr>
        <w:t xml:space="preserve">Currently in the clinical setting of a CV-19 pandemic, </w:t>
      </w:r>
      <w:r w:rsidR="00976210" w:rsidRPr="00441A26">
        <w:rPr>
          <w:rFonts w:ascii="Candara" w:hAnsi="Candara"/>
          <w:color w:val="1C1D1E"/>
          <w:shd w:val="clear" w:color="auto" w:fill="FFFFFF"/>
        </w:rPr>
        <w:t xml:space="preserve">concern has been raised </w:t>
      </w:r>
      <w:r w:rsidRPr="00441A26">
        <w:rPr>
          <w:rFonts w:ascii="Candara" w:hAnsi="Candara"/>
          <w:color w:val="1C1D1E"/>
          <w:shd w:val="clear" w:color="auto" w:fill="FFFFFF"/>
        </w:rPr>
        <w:t xml:space="preserve">by leading UK professional bodies </w:t>
      </w:r>
      <w:r w:rsidR="00976210" w:rsidRPr="00441A26">
        <w:rPr>
          <w:rFonts w:ascii="Candara" w:hAnsi="Candara"/>
          <w:color w:val="1C1D1E"/>
          <w:shd w:val="clear" w:color="auto" w:fill="FFFFFF"/>
        </w:rPr>
        <w:t>that there is likely to be an increased number of delayed presentations of surgical pathology</w:t>
      </w:r>
      <w:r w:rsidRPr="00441A26">
        <w:rPr>
          <w:rFonts w:ascii="Candara" w:hAnsi="Candara"/>
          <w:color w:val="1C1D1E"/>
          <w:shd w:val="clear" w:color="auto" w:fill="FFFFFF"/>
        </w:rPr>
        <w:t>, including AA.</w:t>
      </w:r>
      <w:r w:rsidR="00976210" w:rsidRPr="00441A26">
        <w:rPr>
          <w:rFonts w:ascii="Candara" w:hAnsi="Candara"/>
          <w:color w:val="1C1D1E"/>
          <w:shd w:val="clear" w:color="auto" w:fill="FFFFFF"/>
        </w:rPr>
        <w:t xml:space="preserve"> </w:t>
      </w:r>
      <w:r w:rsidRPr="00441A26">
        <w:rPr>
          <w:rFonts w:ascii="Candara" w:hAnsi="Candara"/>
          <w:color w:val="1C1D1E"/>
          <w:shd w:val="clear" w:color="auto" w:fill="FFFFFF"/>
        </w:rPr>
        <w:t xml:space="preserve">This </w:t>
      </w:r>
      <w:r w:rsidR="00976210" w:rsidRPr="00441A26">
        <w:rPr>
          <w:rFonts w:ascii="Candara" w:hAnsi="Candara"/>
          <w:color w:val="1C1D1E"/>
          <w:shd w:val="clear" w:color="auto" w:fill="FFFFFF"/>
        </w:rPr>
        <w:t xml:space="preserve">may lead to an increase in </w:t>
      </w:r>
      <w:r w:rsidRPr="00441A26">
        <w:rPr>
          <w:rFonts w:ascii="Candara" w:hAnsi="Candara"/>
          <w:color w:val="1C1D1E"/>
          <w:shd w:val="clear" w:color="auto" w:fill="FFFFFF"/>
        </w:rPr>
        <w:t xml:space="preserve">significant </w:t>
      </w:r>
      <w:r w:rsidR="00976210" w:rsidRPr="00441A26">
        <w:rPr>
          <w:rFonts w:ascii="Candara" w:hAnsi="Candara"/>
          <w:color w:val="1C1D1E"/>
          <w:shd w:val="clear" w:color="auto" w:fill="FFFFFF"/>
        </w:rPr>
        <w:t>morbidity and mortality</w:t>
      </w:r>
      <w:r w:rsidRPr="00441A26">
        <w:rPr>
          <w:rFonts w:ascii="Candara" w:hAnsi="Candara"/>
          <w:color w:val="1C1D1E"/>
          <w:shd w:val="clear" w:color="auto" w:fill="FFFFFF"/>
        </w:rPr>
        <w:t>,</w:t>
      </w:r>
      <w:r w:rsidR="00976210" w:rsidRPr="00441A26">
        <w:rPr>
          <w:rFonts w:ascii="Candara" w:hAnsi="Candara"/>
          <w:color w:val="1C1D1E"/>
          <w:shd w:val="clear" w:color="auto" w:fill="FFFFFF"/>
        </w:rPr>
        <w:t xml:space="preserve"> </w:t>
      </w:r>
      <w:r w:rsidRPr="00441A26">
        <w:rPr>
          <w:rFonts w:ascii="Candara" w:hAnsi="Candara"/>
          <w:color w:val="1C1D1E"/>
          <w:shd w:val="clear" w:color="auto" w:fill="FFFFFF"/>
        </w:rPr>
        <w:t xml:space="preserve">which will place further burdens on the </w:t>
      </w:r>
      <w:r w:rsidR="00976210" w:rsidRPr="00441A26">
        <w:rPr>
          <w:rFonts w:ascii="Candara" w:hAnsi="Candara"/>
          <w:color w:val="1C1D1E"/>
          <w:shd w:val="clear" w:color="auto" w:fill="FFFFFF"/>
        </w:rPr>
        <w:t xml:space="preserve">surgical </w:t>
      </w:r>
      <w:r w:rsidRPr="00441A26">
        <w:rPr>
          <w:rFonts w:ascii="Candara" w:hAnsi="Candara"/>
          <w:color w:val="1C1D1E"/>
          <w:shd w:val="clear" w:color="auto" w:fill="FFFFFF"/>
        </w:rPr>
        <w:t>and anaesthetic/ critical care workloads.</w:t>
      </w:r>
      <w:r w:rsidR="00FB5425" w:rsidRPr="00441A26">
        <w:rPr>
          <w:rFonts w:ascii="Candara" w:hAnsi="Candara"/>
          <w:color w:val="1C1D1E"/>
          <w:shd w:val="clear" w:color="auto" w:fill="FFFFFF"/>
        </w:rPr>
        <w:t xml:space="preserve"> </w:t>
      </w:r>
      <w:r w:rsidRPr="00441A26">
        <w:rPr>
          <w:rFonts w:ascii="Candara" w:hAnsi="Candara"/>
          <w:color w:val="1C1D1E"/>
          <w:shd w:val="clear" w:color="auto" w:fill="FFFFFF"/>
        </w:rPr>
        <w:t xml:space="preserve">Currently this burden is being minimised with </w:t>
      </w:r>
      <w:r w:rsidR="00FB5425" w:rsidRPr="00441A26">
        <w:rPr>
          <w:rFonts w:ascii="Candara" w:hAnsi="Candara"/>
          <w:color w:val="1C1D1E"/>
          <w:shd w:val="clear" w:color="auto" w:fill="FFFFFF"/>
        </w:rPr>
        <w:t>the four surgical colleges releas</w:t>
      </w:r>
      <w:r w:rsidRPr="00441A26">
        <w:rPr>
          <w:rFonts w:ascii="Candara" w:hAnsi="Candara"/>
          <w:color w:val="1C1D1E"/>
          <w:shd w:val="clear" w:color="auto" w:fill="FFFFFF"/>
        </w:rPr>
        <w:t>ing</w:t>
      </w:r>
      <w:r w:rsidR="00FB5425" w:rsidRPr="00441A26">
        <w:rPr>
          <w:rFonts w:ascii="Candara" w:hAnsi="Candara"/>
          <w:color w:val="1C1D1E"/>
          <w:shd w:val="clear" w:color="auto" w:fill="FFFFFF"/>
        </w:rPr>
        <w:t xml:space="preserve"> CV-10 guidance that </w:t>
      </w:r>
      <w:r w:rsidRPr="00441A26">
        <w:rPr>
          <w:rFonts w:ascii="Candara" w:hAnsi="Candara"/>
          <w:color w:val="1C1D1E"/>
          <w:shd w:val="clear" w:color="auto" w:fill="FFFFFF"/>
        </w:rPr>
        <w:t xml:space="preserve">has </w:t>
      </w:r>
      <w:r w:rsidR="00FB5425" w:rsidRPr="00441A26">
        <w:rPr>
          <w:rFonts w:ascii="Candara" w:hAnsi="Candara"/>
          <w:color w:val="1C1D1E"/>
          <w:shd w:val="clear" w:color="auto" w:fill="FFFFFF"/>
        </w:rPr>
        <w:t xml:space="preserve">advised </w:t>
      </w:r>
      <w:r w:rsidRPr="00441A26">
        <w:rPr>
          <w:rFonts w:ascii="Candara" w:hAnsi="Candara"/>
          <w:color w:val="1C1D1E"/>
          <w:shd w:val="clear" w:color="auto" w:fill="FFFFFF"/>
        </w:rPr>
        <w:t xml:space="preserve">antibiotic </w:t>
      </w:r>
      <w:r w:rsidR="00FB5425" w:rsidRPr="00441A26">
        <w:rPr>
          <w:rFonts w:ascii="Candara" w:hAnsi="Candara"/>
          <w:color w:val="1C1D1E"/>
          <w:shd w:val="clear" w:color="auto" w:fill="FFFFFF"/>
        </w:rPr>
        <w:t xml:space="preserve">management of </w:t>
      </w:r>
      <w:r w:rsidRPr="00441A26">
        <w:rPr>
          <w:rFonts w:ascii="Candara" w:hAnsi="Candara"/>
          <w:color w:val="1C1D1E"/>
          <w:shd w:val="clear" w:color="auto" w:fill="FFFFFF"/>
        </w:rPr>
        <w:t>AA</w:t>
      </w:r>
      <w:r w:rsidR="00CF3389">
        <w:rPr>
          <w:rFonts w:ascii="Candara" w:hAnsi="Candara"/>
          <w:color w:val="1C1D1E"/>
          <w:shd w:val="clear" w:color="auto" w:fill="FFFFFF"/>
        </w:rPr>
        <w:t xml:space="preserve"> as first line treatment</w:t>
      </w:r>
      <w:r w:rsidRPr="00441A26">
        <w:rPr>
          <w:rFonts w:ascii="Candara" w:hAnsi="Candara"/>
          <w:color w:val="1C1D1E"/>
          <w:shd w:val="clear" w:color="auto" w:fill="FFFFFF"/>
        </w:rPr>
        <w:t>, with open surgery only indicated when such conservative measures fail</w:t>
      </w:r>
      <w:r w:rsidR="004B524E" w:rsidRPr="00441A26">
        <w:rPr>
          <w:rFonts w:ascii="Candara" w:hAnsi="Candara"/>
          <w:color w:val="1C1D1E"/>
          <w:shd w:val="clear" w:color="auto" w:fill="FFFFFF"/>
        </w:rPr>
        <w:t xml:space="preserve"> (6</w:t>
      </w:r>
      <w:r w:rsidR="00FB5425" w:rsidRPr="00441A26">
        <w:rPr>
          <w:rFonts w:ascii="Candara" w:hAnsi="Candara"/>
          <w:color w:val="1C1D1E"/>
          <w:shd w:val="clear" w:color="auto" w:fill="FFFFFF"/>
        </w:rPr>
        <w:t>).</w:t>
      </w:r>
      <w:r w:rsidRPr="00441A26">
        <w:rPr>
          <w:rFonts w:ascii="Candara" w:hAnsi="Candara"/>
          <w:color w:val="1C1D1E"/>
          <w:shd w:val="clear" w:color="auto" w:fill="FFFFFF"/>
        </w:rPr>
        <w:t xml:space="preserve"> </w:t>
      </w:r>
    </w:p>
    <w:p w14:paraId="2946DB82" w14:textId="77777777" w:rsidR="00BF28FC" w:rsidRPr="00441A26" w:rsidRDefault="00BF28FC" w:rsidP="00441A26">
      <w:pPr>
        <w:spacing w:line="360" w:lineRule="auto"/>
        <w:jc w:val="both"/>
        <w:rPr>
          <w:rFonts w:ascii="Candara" w:hAnsi="Candara"/>
          <w:color w:val="1C1D1E"/>
          <w:shd w:val="clear" w:color="auto" w:fill="FFFFFF"/>
        </w:rPr>
      </w:pPr>
    </w:p>
    <w:p w14:paraId="67BD209E" w14:textId="77777777" w:rsidR="00C26392" w:rsidRDefault="00AD28D8" w:rsidP="00441A26">
      <w:pPr>
        <w:spacing w:line="360" w:lineRule="auto"/>
        <w:jc w:val="both"/>
        <w:rPr>
          <w:rFonts w:ascii="Candara" w:hAnsi="Candara"/>
          <w:color w:val="1C1D1E"/>
          <w:shd w:val="clear" w:color="auto" w:fill="FFFFFF"/>
        </w:rPr>
      </w:pPr>
      <w:r w:rsidRPr="00441A26">
        <w:rPr>
          <w:rFonts w:ascii="Candara" w:hAnsi="Candara"/>
          <w:color w:val="1C1D1E"/>
          <w:shd w:val="clear" w:color="auto" w:fill="FFFFFF"/>
        </w:rPr>
        <w:t>Therefore, it can be seen that t</w:t>
      </w:r>
      <w:r w:rsidR="00BF28FC" w:rsidRPr="00441A26">
        <w:rPr>
          <w:rFonts w:ascii="Candara" w:hAnsi="Candara"/>
          <w:color w:val="1C1D1E"/>
          <w:shd w:val="clear" w:color="auto" w:fill="FFFFFF"/>
        </w:rPr>
        <w:t xml:space="preserve">here is a clear and urgent need to capture and define </w:t>
      </w:r>
      <w:r w:rsidRPr="00441A26">
        <w:rPr>
          <w:rFonts w:ascii="Candara" w:hAnsi="Candara"/>
          <w:color w:val="1C1D1E"/>
          <w:shd w:val="clear" w:color="auto" w:fill="FFFFFF"/>
        </w:rPr>
        <w:t>outcomes of AA across the UK in the setting of CV-19.</w:t>
      </w:r>
      <w:r w:rsidR="00BF28FC" w:rsidRPr="00441A26">
        <w:rPr>
          <w:rFonts w:ascii="Candara" w:hAnsi="Candara"/>
          <w:color w:val="1C1D1E"/>
          <w:shd w:val="clear" w:color="auto" w:fill="FFFFFF"/>
        </w:rPr>
        <w:t xml:space="preserve"> </w:t>
      </w:r>
    </w:p>
    <w:p w14:paraId="5997CC1D" w14:textId="77777777" w:rsidR="00C26392" w:rsidRDefault="00C26392" w:rsidP="00441A26">
      <w:pPr>
        <w:spacing w:line="360" w:lineRule="auto"/>
        <w:jc w:val="both"/>
        <w:rPr>
          <w:rFonts w:ascii="Candara" w:hAnsi="Candara"/>
          <w:color w:val="1C1D1E"/>
          <w:shd w:val="clear" w:color="auto" w:fill="FFFFFF"/>
        </w:rPr>
      </w:pPr>
    </w:p>
    <w:p w14:paraId="110FFD37" w14:textId="77777777" w:rsidR="00C26392" w:rsidRDefault="00C26392" w:rsidP="00441A26">
      <w:pPr>
        <w:spacing w:line="360" w:lineRule="auto"/>
        <w:jc w:val="both"/>
        <w:rPr>
          <w:rFonts w:ascii="Candara" w:hAnsi="Candara"/>
          <w:color w:val="1C1D1E"/>
          <w:shd w:val="clear" w:color="auto" w:fill="FFFFFF"/>
        </w:rPr>
      </w:pPr>
    </w:p>
    <w:p w14:paraId="0DF360C3" w14:textId="77777777" w:rsidR="00C26392" w:rsidRDefault="00976210" w:rsidP="00441A26">
      <w:pPr>
        <w:spacing w:line="360" w:lineRule="auto"/>
        <w:jc w:val="both"/>
        <w:rPr>
          <w:rFonts w:ascii="Candara" w:hAnsi="Candara"/>
          <w:color w:val="1C1D1E"/>
          <w:shd w:val="clear" w:color="auto" w:fill="FFFFFF"/>
        </w:rPr>
      </w:pPr>
      <w:r w:rsidRPr="00C26392">
        <w:rPr>
          <w:rFonts w:ascii="Candara" w:hAnsi="Candara"/>
          <w:b/>
        </w:rPr>
        <w:t>Aim</w:t>
      </w:r>
      <w:r w:rsidR="00C26392">
        <w:rPr>
          <w:rFonts w:ascii="Candara" w:hAnsi="Candara"/>
          <w:b/>
        </w:rPr>
        <w:t xml:space="preserve"> and Outcomes</w:t>
      </w:r>
      <w:r w:rsidR="00C26392">
        <w:rPr>
          <w:rFonts w:ascii="Candara" w:hAnsi="Candara"/>
          <w:color w:val="1C1D1E"/>
          <w:shd w:val="clear" w:color="auto" w:fill="FFFFFF"/>
        </w:rPr>
        <w:t>.</w:t>
      </w:r>
    </w:p>
    <w:p w14:paraId="6B699379" w14:textId="77777777" w:rsidR="00C26392" w:rsidRDefault="00C26392" w:rsidP="00441A26">
      <w:pPr>
        <w:spacing w:line="360" w:lineRule="auto"/>
        <w:jc w:val="both"/>
        <w:rPr>
          <w:rFonts w:ascii="Candara" w:hAnsi="Candara"/>
          <w:color w:val="1C1D1E"/>
          <w:shd w:val="clear" w:color="auto" w:fill="FFFFFF"/>
        </w:rPr>
      </w:pPr>
    </w:p>
    <w:p w14:paraId="54580620" w14:textId="77777777" w:rsidR="00976210" w:rsidRPr="00C26392" w:rsidRDefault="00C26392" w:rsidP="71F0AA8B">
      <w:pPr>
        <w:spacing w:line="360" w:lineRule="auto"/>
        <w:jc w:val="both"/>
        <w:rPr>
          <w:rFonts w:ascii="Candara" w:hAnsi="Candara"/>
          <w:b/>
          <w:bCs/>
          <w:color w:val="1C1D1E"/>
          <w:shd w:val="clear" w:color="auto" w:fill="FFFFFF"/>
        </w:rPr>
      </w:pPr>
      <w:r w:rsidRPr="71F0AA8B">
        <w:rPr>
          <w:rFonts w:ascii="Candara" w:hAnsi="Candara"/>
          <w:b/>
          <w:bCs/>
          <w:color w:val="1C1D1E"/>
          <w:shd w:val="clear" w:color="auto" w:fill="FFFFFF"/>
        </w:rPr>
        <w:t xml:space="preserve">Aim: </w:t>
      </w:r>
      <w:r w:rsidR="00976210" w:rsidRPr="00441A26">
        <w:rPr>
          <w:rFonts w:ascii="Candara" w:hAnsi="Candara"/>
        </w:rPr>
        <w:t xml:space="preserve">This study aims to </w:t>
      </w:r>
      <w:r w:rsidR="009005DE" w:rsidRPr="00441A26">
        <w:rPr>
          <w:rFonts w:ascii="Candara" w:hAnsi="Candara"/>
        </w:rPr>
        <w:t>quantify</w:t>
      </w:r>
      <w:r w:rsidR="00976210" w:rsidRPr="00441A26">
        <w:rPr>
          <w:rFonts w:ascii="Candara" w:hAnsi="Candara"/>
        </w:rPr>
        <w:t xml:space="preserve"> the number of patients presenting to </w:t>
      </w:r>
      <w:r w:rsidR="009005DE" w:rsidRPr="00441A26">
        <w:rPr>
          <w:rFonts w:ascii="Candara" w:hAnsi="Candara"/>
        </w:rPr>
        <w:t>hospitals</w:t>
      </w:r>
      <w:r w:rsidR="007970CF" w:rsidRPr="00441A26">
        <w:rPr>
          <w:rFonts w:ascii="Candara" w:hAnsi="Candara"/>
        </w:rPr>
        <w:t xml:space="preserve">, </w:t>
      </w:r>
      <w:r w:rsidR="00976210" w:rsidRPr="00441A26">
        <w:rPr>
          <w:rFonts w:ascii="Candara" w:hAnsi="Candara"/>
        </w:rPr>
        <w:t>in the United Kingdom</w:t>
      </w:r>
      <w:r w:rsidR="007970CF" w:rsidRPr="00441A26">
        <w:rPr>
          <w:rFonts w:ascii="Candara" w:hAnsi="Candara"/>
        </w:rPr>
        <w:t xml:space="preserve">, </w:t>
      </w:r>
      <w:r w:rsidR="00976210" w:rsidRPr="00441A26">
        <w:rPr>
          <w:rFonts w:ascii="Candara" w:hAnsi="Candara"/>
        </w:rPr>
        <w:t xml:space="preserve">with acute </w:t>
      </w:r>
      <w:r w:rsidR="009005DE" w:rsidRPr="00441A26">
        <w:rPr>
          <w:rFonts w:ascii="Candara" w:hAnsi="Candara"/>
        </w:rPr>
        <w:t xml:space="preserve">appendicitis </w:t>
      </w:r>
      <w:r w:rsidR="00976210" w:rsidRPr="00441A26">
        <w:rPr>
          <w:rFonts w:ascii="Candara" w:hAnsi="Candara"/>
        </w:rPr>
        <w:t>during the CV-19 pandemic.</w:t>
      </w:r>
    </w:p>
    <w:p w14:paraId="3FE9F23F" w14:textId="77777777" w:rsidR="00C26392" w:rsidRDefault="00C26392" w:rsidP="00441A26">
      <w:pPr>
        <w:spacing w:line="360" w:lineRule="auto"/>
        <w:jc w:val="both"/>
        <w:rPr>
          <w:rFonts w:ascii="Candara" w:hAnsi="Candara"/>
        </w:rPr>
      </w:pPr>
    </w:p>
    <w:p w14:paraId="1215B90F" w14:textId="77777777" w:rsidR="009005DE" w:rsidRPr="00C26392" w:rsidRDefault="00C26392" w:rsidP="00441A26">
      <w:pPr>
        <w:spacing w:line="360" w:lineRule="auto"/>
        <w:jc w:val="both"/>
        <w:rPr>
          <w:rFonts w:ascii="Candara" w:hAnsi="Candara"/>
          <w:b/>
        </w:rPr>
      </w:pPr>
      <w:r>
        <w:rPr>
          <w:rFonts w:ascii="Candara" w:hAnsi="Candara"/>
          <w:b/>
        </w:rPr>
        <w:t>Primary outcome:</w:t>
      </w:r>
    </w:p>
    <w:p w14:paraId="1E7A4422" w14:textId="77777777" w:rsidR="009005DE" w:rsidRPr="00441A26" w:rsidRDefault="009005DE"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lastRenderedPageBreak/>
        <w:t xml:space="preserve">Number of patients diagnosed with acute appendicitis </w:t>
      </w:r>
      <w:r w:rsidR="00AD28D8" w:rsidRPr="00441A26">
        <w:rPr>
          <w:rFonts w:ascii="Candara" w:eastAsia="Times New Roman" w:hAnsi="Candara"/>
          <w:sz w:val="24"/>
          <w:szCs w:val="24"/>
          <w:bdr w:val="none" w:sz="0" w:space="0" w:color="auto"/>
        </w:rPr>
        <w:t>in the UK from date of CV-19 lockdown (Monday 23</w:t>
      </w:r>
      <w:r w:rsidR="00AD28D8" w:rsidRPr="00441A26">
        <w:rPr>
          <w:rFonts w:ascii="Candara" w:eastAsia="Times New Roman" w:hAnsi="Candara"/>
          <w:sz w:val="24"/>
          <w:szCs w:val="24"/>
          <w:bdr w:val="none" w:sz="0" w:space="0" w:color="auto"/>
          <w:vertAlign w:val="superscript"/>
        </w:rPr>
        <w:t>rd</w:t>
      </w:r>
      <w:r w:rsidR="00AD28D8" w:rsidRPr="00441A26">
        <w:rPr>
          <w:rFonts w:ascii="Candara" w:eastAsia="Times New Roman" w:hAnsi="Candara"/>
          <w:sz w:val="24"/>
          <w:szCs w:val="24"/>
          <w:bdr w:val="none" w:sz="0" w:space="0" w:color="auto"/>
        </w:rPr>
        <w:t xml:space="preserve"> March 2020) and for those operated on, a negative appendicectomy rate of &lt;20% will be taken as the standard.</w:t>
      </w:r>
    </w:p>
    <w:p w14:paraId="66D0833E" w14:textId="37F1DDEE" w:rsidR="71F0AA8B" w:rsidRDefault="71F0AA8B" w:rsidP="71F0AA8B">
      <w:pPr>
        <w:spacing w:line="360" w:lineRule="auto"/>
        <w:ind w:left="360"/>
        <w:jc w:val="both"/>
        <w:rPr>
          <w:rFonts w:ascii="Candara" w:hAnsi="Candara"/>
        </w:rPr>
      </w:pPr>
    </w:p>
    <w:p w14:paraId="67A1B78C" w14:textId="77777777" w:rsidR="007970CF" w:rsidRPr="00441A26" w:rsidRDefault="009005DE" w:rsidP="00441A26">
      <w:pPr>
        <w:spacing w:line="360" w:lineRule="auto"/>
        <w:jc w:val="both"/>
        <w:rPr>
          <w:rFonts w:ascii="Candara" w:hAnsi="Candara"/>
        </w:rPr>
      </w:pPr>
      <w:r w:rsidRPr="00C26392">
        <w:rPr>
          <w:rFonts w:ascii="Candara" w:hAnsi="Candara"/>
          <w:b/>
        </w:rPr>
        <w:t>Secondary outcomes</w:t>
      </w:r>
      <w:r w:rsidR="00C26392" w:rsidRPr="00C26392">
        <w:rPr>
          <w:rFonts w:ascii="Candara" w:hAnsi="Candara"/>
          <w:b/>
        </w:rPr>
        <w:t>:</w:t>
      </w:r>
    </w:p>
    <w:p w14:paraId="70A532A3" w14:textId="77777777" w:rsidR="00AD28D8" w:rsidRPr="00441A26" w:rsidRDefault="00AD28D8"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Antibiotic duration</w:t>
      </w:r>
    </w:p>
    <w:p w14:paraId="7F12C0B5" w14:textId="77777777" w:rsidR="009005DE" w:rsidRPr="00441A26" w:rsidRDefault="009005DE"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 xml:space="preserve">Operative rate </w:t>
      </w:r>
      <w:r w:rsidR="00AD28D8" w:rsidRPr="00441A26">
        <w:rPr>
          <w:rFonts w:ascii="Candara" w:eastAsia="Times New Roman" w:hAnsi="Candara"/>
          <w:sz w:val="24"/>
          <w:szCs w:val="24"/>
          <w:bdr w:val="none" w:sz="0" w:space="0" w:color="auto"/>
        </w:rPr>
        <w:t>(and surgical approach)</w:t>
      </w:r>
    </w:p>
    <w:p w14:paraId="50DDEEF1" w14:textId="77777777" w:rsidR="009005DE" w:rsidRPr="00441A26" w:rsidRDefault="009005DE"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Complication rate</w:t>
      </w:r>
      <w:r w:rsidR="00AD28D8" w:rsidRPr="00441A26">
        <w:rPr>
          <w:rFonts w:ascii="Candara" w:eastAsia="Times New Roman" w:hAnsi="Candara"/>
          <w:sz w:val="24"/>
          <w:szCs w:val="24"/>
          <w:bdr w:val="none" w:sz="0" w:space="0" w:color="auto"/>
        </w:rPr>
        <w:t xml:space="preserve"> </w:t>
      </w:r>
    </w:p>
    <w:p w14:paraId="6C7CBE75" w14:textId="77777777" w:rsidR="00AD28D8" w:rsidRPr="00441A26" w:rsidRDefault="00AD28D8"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Admission to critical care (Level 2 or 3)</w:t>
      </w:r>
    </w:p>
    <w:p w14:paraId="58ABF3DB" w14:textId="77777777" w:rsidR="009005DE" w:rsidRPr="00441A26" w:rsidRDefault="00713F29"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3</w:t>
      </w:r>
      <w:r w:rsidR="00AD28D8" w:rsidRPr="00441A26">
        <w:rPr>
          <w:rFonts w:ascii="Candara" w:eastAsia="Times New Roman" w:hAnsi="Candara"/>
          <w:sz w:val="24"/>
          <w:szCs w:val="24"/>
          <w:bdr w:val="none" w:sz="0" w:space="0" w:color="auto"/>
        </w:rPr>
        <w:t xml:space="preserve">0 and 90-day </w:t>
      </w:r>
      <w:r w:rsidR="009005DE" w:rsidRPr="00441A26">
        <w:rPr>
          <w:rFonts w:ascii="Candara" w:eastAsia="Times New Roman" w:hAnsi="Candara"/>
          <w:sz w:val="24"/>
          <w:szCs w:val="24"/>
          <w:bdr w:val="none" w:sz="0" w:space="0" w:color="auto"/>
        </w:rPr>
        <w:t xml:space="preserve">Mortality rate </w:t>
      </w:r>
    </w:p>
    <w:p w14:paraId="160DB852" w14:textId="77777777" w:rsidR="004B524E" w:rsidRPr="00441A26" w:rsidRDefault="004B524E"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CV-19 positive</w:t>
      </w:r>
    </w:p>
    <w:p w14:paraId="1D43A453" w14:textId="77777777" w:rsidR="009005DE" w:rsidRPr="00441A26" w:rsidRDefault="009005DE"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Readmission rate</w:t>
      </w:r>
      <w:r w:rsidR="00713F29" w:rsidRPr="00441A26">
        <w:rPr>
          <w:rFonts w:ascii="Candara" w:eastAsia="Times New Roman" w:hAnsi="Candara"/>
          <w:sz w:val="24"/>
          <w:szCs w:val="24"/>
          <w:bdr w:val="none" w:sz="0" w:space="0" w:color="auto"/>
        </w:rPr>
        <w:t xml:space="preserve"> within 3 months </w:t>
      </w:r>
    </w:p>
    <w:p w14:paraId="5EE18DAE" w14:textId="77777777" w:rsidR="009005DE" w:rsidRPr="00441A26" w:rsidRDefault="009005DE" w:rsidP="00441A26">
      <w:pPr>
        <w:pStyle w:val="ListParagraph"/>
        <w:numPr>
          <w:ilvl w:val="0"/>
          <w:numId w:val="2"/>
        </w:numPr>
        <w:spacing w:line="360" w:lineRule="auto"/>
        <w:jc w:val="both"/>
        <w:rPr>
          <w:rFonts w:ascii="Candara" w:eastAsia="Times New Roman" w:hAnsi="Candara"/>
          <w:sz w:val="24"/>
          <w:szCs w:val="24"/>
          <w:bdr w:val="none" w:sz="0" w:space="0" w:color="auto"/>
        </w:rPr>
      </w:pPr>
      <w:r w:rsidRPr="00441A26">
        <w:rPr>
          <w:rFonts w:ascii="Candara" w:eastAsia="Times New Roman" w:hAnsi="Candara"/>
          <w:sz w:val="24"/>
          <w:szCs w:val="24"/>
          <w:bdr w:val="none" w:sz="0" w:space="0" w:color="auto"/>
        </w:rPr>
        <w:t xml:space="preserve">Length of hospital stay </w:t>
      </w:r>
    </w:p>
    <w:p w14:paraId="1F72F646" w14:textId="77777777" w:rsidR="009005DE" w:rsidRPr="00441A26" w:rsidRDefault="009005DE" w:rsidP="00441A26">
      <w:pPr>
        <w:spacing w:line="360" w:lineRule="auto"/>
        <w:jc w:val="both"/>
        <w:rPr>
          <w:rFonts w:ascii="Candara" w:hAnsi="Candara"/>
        </w:rPr>
      </w:pPr>
    </w:p>
    <w:p w14:paraId="3FC9FC1A" w14:textId="77777777" w:rsidR="00C26392" w:rsidRDefault="00CF3389" w:rsidP="00C26392">
      <w:pPr>
        <w:pBdr>
          <w:top w:val="nil"/>
          <w:left w:val="nil"/>
          <w:bottom w:val="nil"/>
          <w:right w:val="nil"/>
          <w:between w:val="nil"/>
          <w:bar w:val="nil"/>
        </w:pBdr>
        <w:rPr>
          <w:rFonts w:ascii="Candara" w:hAnsi="Candara"/>
          <w:b/>
          <w:bCs/>
        </w:rPr>
      </w:pPr>
      <w:r>
        <w:rPr>
          <w:rFonts w:ascii="Candara" w:hAnsi="Candara"/>
          <w:b/>
          <w:bCs/>
          <w:u w:val="single"/>
        </w:rPr>
        <w:br w:type="page"/>
      </w:r>
      <w:r w:rsidRPr="00C26392">
        <w:rPr>
          <w:rFonts w:ascii="Candara" w:hAnsi="Candara"/>
          <w:b/>
          <w:bCs/>
        </w:rPr>
        <w:lastRenderedPageBreak/>
        <w:t>Methods</w:t>
      </w:r>
      <w:r w:rsidR="00C26392">
        <w:rPr>
          <w:rFonts w:ascii="Candara" w:hAnsi="Candara"/>
          <w:b/>
          <w:bCs/>
        </w:rPr>
        <w:t>.</w:t>
      </w:r>
    </w:p>
    <w:p w14:paraId="0A6959E7" w14:textId="77777777" w:rsidR="00CF3389" w:rsidRPr="00C26392" w:rsidRDefault="00CF3389" w:rsidP="00C26392">
      <w:pPr>
        <w:pBdr>
          <w:top w:val="nil"/>
          <w:left w:val="nil"/>
          <w:bottom w:val="nil"/>
          <w:right w:val="nil"/>
          <w:between w:val="nil"/>
          <w:bar w:val="nil"/>
        </w:pBdr>
        <w:rPr>
          <w:rFonts w:ascii="Candara" w:hAnsi="Candara"/>
          <w:b/>
          <w:bCs/>
        </w:rPr>
      </w:pPr>
      <w:r w:rsidRPr="00C26392">
        <w:rPr>
          <w:rFonts w:ascii="Candara" w:hAnsi="Candara"/>
          <w:b/>
          <w:bCs/>
        </w:rPr>
        <w:t xml:space="preserve"> </w:t>
      </w:r>
    </w:p>
    <w:p w14:paraId="2DF342E8" w14:textId="77777777" w:rsidR="00C26392" w:rsidRDefault="00CF3389" w:rsidP="00CF3389">
      <w:pPr>
        <w:spacing w:line="360" w:lineRule="auto"/>
        <w:jc w:val="both"/>
        <w:rPr>
          <w:rFonts w:ascii="Candara" w:hAnsi="Candara"/>
        </w:rPr>
      </w:pPr>
      <w:r w:rsidRPr="00862FBC">
        <w:rPr>
          <w:rFonts w:ascii="Candara" w:hAnsi="Candara"/>
          <w:b/>
        </w:rPr>
        <w:t>Study design:</w:t>
      </w:r>
      <w:r w:rsidRPr="00C26392">
        <w:rPr>
          <w:rFonts w:ascii="Candara" w:hAnsi="Candara"/>
        </w:rPr>
        <w:t xml:space="preserve"> a multicentre, </w:t>
      </w:r>
      <w:r w:rsidR="00C26392">
        <w:rPr>
          <w:rFonts w:ascii="Candara" w:hAnsi="Candara"/>
        </w:rPr>
        <w:t>UK</w:t>
      </w:r>
      <w:r w:rsidRPr="00C26392">
        <w:rPr>
          <w:rFonts w:ascii="Candara" w:hAnsi="Candara"/>
        </w:rPr>
        <w:t xml:space="preserve"> observational study.</w:t>
      </w:r>
    </w:p>
    <w:p w14:paraId="08CE6F91" w14:textId="77777777" w:rsidR="00CF3389" w:rsidRPr="00C26392" w:rsidRDefault="00CF3389" w:rsidP="00CF3389">
      <w:pPr>
        <w:spacing w:line="360" w:lineRule="auto"/>
        <w:jc w:val="both"/>
        <w:rPr>
          <w:rFonts w:ascii="Candara" w:hAnsi="Candara"/>
        </w:rPr>
      </w:pPr>
    </w:p>
    <w:p w14:paraId="32EAD04A" w14:textId="77777777" w:rsidR="00C26392" w:rsidRDefault="00CF3389" w:rsidP="00CF3389">
      <w:pPr>
        <w:spacing w:line="360" w:lineRule="auto"/>
        <w:jc w:val="both"/>
        <w:rPr>
          <w:rFonts w:ascii="Candara" w:hAnsi="Candara"/>
        </w:rPr>
      </w:pPr>
      <w:r w:rsidRPr="00862FBC">
        <w:rPr>
          <w:rFonts w:ascii="Candara" w:hAnsi="Candara"/>
          <w:b/>
        </w:rPr>
        <w:t>Study setting:</w:t>
      </w:r>
      <w:r w:rsidRPr="00C26392">
        <w:rPr>
          <w:rFonts w:ascii="Candara" w:hAnsi="Candara"/>
        </w:rPr>
        <w:t xml:space="preserve"> hospitals in the UK that provide emergency care for patients diagnosed with </w:t>
      </w:r>
      <w:r w:rsidR="00C26392">
        <w:rPr>
          <w:rFonts w:ascii="Candara" w:hAnsi="Candara"/>
        </w:rPr>
        <w:t>Acute Appendicitis (AA)</w:t>
      </w:r>
      <w:r w:rsidRPr="00C26392">
        <w:rPr>
          <w:rFonts w:ascii="Candara" w:hAnsi="Candara"/>
        </w:rPr>
        <w:t xml:space="preserve"> have been invited to participate. </w:t>
      </w:r>
    </w:p>
    <w:p w14:paraId="61CDCEAD" w14:textId="77777777" w:rsidR="00CF3389" w:rsidRPr="00C26392" w:rsidRDefault="00CF3389" w:rsidP="00CF3389">
      <w:pPr>
        <w:spacing w:line="360" w:lineRule="auto"/>
        <w:jc w:val="both"/>
        <w:rPr>
          <w:rFonts w:ascii="Candara" w:hAnsi="Candara"/>
        </w:rPr>
      </w:pPr>
    </w:p>
    <w:p w14:paraId="63409B05" w14:textId="6676C58B" w:rsidR="00C26392" w:rsidRDefault="71F0AA8B" w:rsidP="00CF3389">
      <w:pPr>
        <w:spacing w:line="360" w:lineRule="auto"/>
        <w:jc w:val="both"/>
        <w:rPr>
          <w:rFonts w:ascii="Candara" w:hAnsi="Candara"/>
        </w:rPr>
      </w:pPr>
      <w:r w:rsidRPr="71F0AA8B">
        <w:rPr>
          <w:rFonts w:ascii="Candara" w:hAnsi="Candara"/>
        </w:rPr>
        <w:t>At least 30 hospitals have expressed interest across the UK. All of these sites are established recruiters to surgical trials with more sites expected to participate through established research UK collaboratives.</w:t>
      </w:r>
    </w:p>
    <w:p w14:paraId="6BB9E253" w14:textId="77777777" w:rsidR="00CF3389" w:rsidRPr="00CF3389" w:rsidRDefault="00CF3389" w:rsidP="00CF3389">
      <w:pPr>
        <w:spacing w:line="360" w:lineRule="auto"/>
        <w:jc w:val="both"/>
        <w:rPr>
          <w:rFonts w:ascii="Candara" w:hAnsi="Candara"/>
          <w:b/>
          <w:u w:val="single"/>
        </w:rPr>
      </w:pPr>
    </w:p>
    <w:p w14:paraId="1142F41A" w14:textId="77777777" w:rsidR="009005DE" w:rsidRPr="00862FBC" w:rsidRDefault="009005DE" w:rsidP="00862FBC">
      <w:pPr>
        <w:spacing w:line="360" w:lineRule="auto"/>
        <w:jc w:val="both"/>
        <w:rPr>
          <w:rFonts w:ascii="Candara" w:hAnsi="Candara"/>
          <w:b/>
        </w:rPr>
      </w:pPr>
      <w:r w:rsidRPr="00862FBC">
        <w:rPr>
          <w:rFonts w:ascii="Candara" w:hAnsi="Candara"/>
          <w:b/>
        </w:rPr>
        <w:t>Inclusion criteria</w:t>
      </w:r>
      <w:r w:rsidR="00862FBC">
        <w:rPr>
          <w:rFonts w:ascii="Candara" w:hAnsi="Candara"/>
          <w:b/>
        </w:rPr>
        <w:t xml:space="preserve">: </w:t>
      </w:r>
      <w:r w:rsidRPr="00441A26">
        <w:rPr>
          <w:rFonts w:ascii="Candara" w:hAnsi="Candara"/>
          <w:color w:val="000000"/>
          <w:shd w:val="clear" w:color="auto" w:fill="FFFFFF"/>
        </w:rPr>
        <w:t xml:space="preserve">All patients aged 18 years or over </w:t>
      </w:r>
      <w:r w:rsidR="00E124D0" w:rsidRPr="00441A26">
        <w:rPr>
          <w:rFonts w:ascii="Candara" w:hAnsi="Candara"/>
          <w:color w:val="000000"/>
          <w:shd w:val="clear" w:color="auto" w:fill="FFFFFF"/>
        </w:rPr>
        <w:t>treated/diagnosed</w:t>
      </w:r>
      <w:r w:rsidRPr="00441A26">
        <w:rPr>
          <w:rFonts w:ascii="Candara" w:hAnsi="Candara"/>
          <w:color w:val="000000"/>
          <w:shd w:val="clear" w:color="auto" w:fill="FFFFFF"/>
        </w:rPr>
        <w:t xml:space="preserve"> (either clinically </w:t>
      </w:r>
      <w:r w:rsidR="00AD28D8" w:rsidRPr="00441A26">
        <w:rPr>
          <w:rFonts w:ascii="Candara" w:hAnsi="Candara"/>
          <w:color w:val="000000"/>
          <w:shd w:val="clear" w:color="auto" w:fill="FFFFFF"/>
        </w:rPr>
        <w:t xml:space="preserve">and/ </w:t>
      </w:r>
      <w:r w:rsidRPr="00441A26">
        <w:rPr>
          <w:rFonts w:ascii="Candara" w:hAnsi="Candara"/>
          <w:color w:val="000000"/>
          <w:shd w:val="clear" w:color="auto" w:fill="FFFFFF"/>
        </w:rPr>
        <w:t xml:space="preserve">or radiologically) with acute </w:t>
      </w:r>
      <w:r w:rsidR="00E124D0" w:rsidRPr="00441A26">
        <w:rPr>
          <w:rFonts w:ascii="Candara" w:hAnsi="Candara"/>
          <w:color w:val="000000"/>
          <w:shd w:val="clear" w:color="auto" w:fill="FFFFFF"/>
        </w:rPr>
        <w:t xml:space="preserve">appendicitis in a UK secondary care setting. </w:t>
      </w:r>
    </w:p>
    <w:p w14:paraId="23DE523C" w14:textId="77777777" w:rsidR="004B524E" w:rsidRPr="00441A26" w:rsidRDefault="004B524E" w:rsidP="00862FBC">
      <w:pPr>
        <w:spacing w:line="360" w:lineRule="auto"/>
        <w:jc w:val="both"/>
        <w:rPr>
          <w:rFonts w:ascii="Candara" w:hAnsi="Candara"/>
          <w:color w:val="000000"/>
          <w:shd w:val="clear" w:color="auto" w:fill="FFFFFF"/>
        </w:rPr>
      </w:pPr>
    </w:p>
    <w:p w14:paraId="10D6DEF2" w14:textId="77777777" w:rsidR="004B524E" w:rsidRPr="00862FBC" w:rsidRDefault="004B524E" w:rsidP="00862FBC">
      <w:pPr>
        <w:spacing w:line="360" w:lineRule="auto"/>
        <w:jc w:val="both"/>
        <w:rPr>
          <w:rFonts w:ascii="Candara" w:hAnsi="Candara"/>
          <w:b/>
          <w:u w:val="single"/>
        </w:rPr>
      </w:pPr>
      <w:r w:rsidRPr="00862FBC">
        <w:rPr>
          <w:rFonts w:ascii="Candara" w:hAnsi="Candara"/>
          <w:b/>
        </w:rPr>
        <w:t>Exclusion criteria</w:t>
      </w:r>
      <w:r w:rsidR="00862FBC" w:rsidRPr="00862FBC">
        <w:rPr>
          <w:rFonts w:ascii="Candara" w:hAnsi="Candara"/>
          <w:b/>
        </w:rPr>
        <w:t xml:space="preserve">: </w:t>
      </w:r>
      <w:r w:rsidRPr="00441A26">
        <w:rPr>
          <w:rFonts w:ascii="Candara" w:hAnsi="Candara"/>
        </w:rPr>
        <w:t>Any patient under 18 years of age at time of diagnosis of AA.</w:t>
      </w:r>
      <w:r w:rsidR="00862FBC">
        <w:rPr>
          <w:rFonts w:ascii="Candara" w:hAnsi="Candara"/>
          <w:b/>
          <w:u w:val="single"/>
        </w:rPr>
        <w:t xml:space="preserve"> </w:t>
      </w:r>
      <w:r w:rsidRPr="00441A26">
        <w:rPr>
          <w:rFonts w:ascii="Candara" w:hAnsi="Candara"/>
        </w:rPr>
        <w:t>Any patient who subsequently goes on to have their diagnosis changed from AA to another acute condition.</w:t>
      </w:r>
    </w:p>
    <w:p w14:paraId="52E56223" w14:textId="77777777" w:rsidR="00926BE5" w:rsidRDefault="00926BE5" w:rsidP="00441A26">
      <w:pPr>
        <w:spacing w:line="360" w:lineRule="auto"/>
        <w:jc w:val="both"/>
        <w:rPr>
          <w:rFonts w:ascii="Candara" w:hAnsi="Candara"/>
          <w:b/>
        </w:rPr>
      </w:pPr>
    </w:p>
    <w:p w14:paraId="189CBDBD" w14:textId="77777777" w:rsidR="00926BE5" w:rsidRPr="00926BE5" w:rsidRDefault="00926BE5" w:rsidP="00926BE5">
      <w:pPr>
        <w:spacing w:line="360" w:lineRule="auto"/>
        <w:jc w:val="both"/>
        <w:rPr>
          <w:rFonts w:ascii="Candara" w:hAnsi="Candara"/>
          <w:b/>
          <w:bCs/>
        </w:rPr>
      </w:pPr>
      <w:r>
        <w:rPr>
          <w:rFonts w:ascii="Candara" w:hAnsi="Candara"/>
          <w:b/>
          <w:bCs/>
        </w:rPr>
        <w:t xml:space="preserve">Patient identification: </w:t>
      </w:r>
      <w:r w:rsidRPr="00926BE5">
        <w:rPr>
          <w:rFonts w:ascii="Candara" w:hAnsi="Candara"/>
          <w:bCs/>
        </w:rPr>
        <w:t xml:space="preserve">Patients will be screened </w:t>
      </w:r>
      <w:r w:rsidRPr="00926BE5">
        <w:rPr>
          <w:rFonts w:ascii="Candara" w:hAnsi="Candara"/>
        </w:rPr>
        <w:t xml:space="preserve">for inclusion criteria by the local team. It is likely that this will </w:t>
      </w:r>
      <w:r>
        <w:rPr>
          <w:rFonts w:ascii="Candara" w:hAnsi="Candara"/>
        </w:rPr>
        <w:t xml:space="preserve">occur in different secondary surgical care settings: emergency department; surgical assessment unit (SAU); Hot Clinics. </w:t>
      </w:r>
    </w:p>
    <w:p w14:paraId="07547A01" w14:textId="77777777" w:rsidR="004B524E" w:rsidRPr="00441A26" w:rsidRDefault="004B524E" w:rsidP="00441A26">
      <w:pPr>
        <w:spacing w:line="360" w:lineRule="auto"/>
        <w:jc w:val="both"/>
        <w:rPr>
          <w:rFonts w:ascii="Candara" w:hAnsi="Candara"/>
          <w:b/>
        </w:rPr>
      </w:pPr>
    </w:p>
    <w:p w14:paraId="3EF323C4" w14:textId="77777777" w:rsidR="00A43611" w:rsidRPr="00862FBC" w:rsidRDefault="00A43611" w:rsidP="00441A26">
      <w:pPr>
        <w:spacing w:line="360" w:lineRule="auto"/>
        <w:jc w:val="both"/>
        <w:rPr>
          <w:rFonts w:ascii="Candara" w:hAnsi="Candara"/>
          <w:b/>
        </w:rPr>
      </w:pPr>
      <w:r w:rsidRPr="00862FBC">
        <w:rPr>
          <w:rFonts w:ascii="Candara" w:hAnsi="Candara"/>
          <w:b/>
        </w:rPr>
        <w:t>Local approvals</w:t>
      </w:r>
      <w:r w:rsidR="00862FBC">
        <w:rPr>
          <w:rFonts w:ascii="Candara" w:hAnsi="Candara"/>
          <w:b/>
        </w:rPr>
        <w:t xml:space="preserve">: </w:t>
      </w:r>
      <w:r w:rsidRPr="00441A26">
        <w:rPr>
          <w:rFonts w:ascii="Candara" w:hAnsi="Candara"/>
        </w:rPr>
        <w:t xml:space="preserve">The Centre lead at each </w:t>
      </w:r>
      <w:r w:rsidRPr="00441A26">
        <w:rPr>
          <w:rFonts w:ascii="Candara" w:hAnsi="Candara"/>
          <w:color w:val="000000"/>
        </w:rPr>
        <w:t xml:space="preserve">participating site is responsible for </w:t>
      </w:r>
      <w:r w:rsidR="00EC3778">
        <w:rPr>
          <w:rFonts w:ascii="Candara" w:hAnsi="Candara"/>
        </w:rPr>
        <w:t>all members of their team have up to date</w:t>
      </w:r>
      <w:r w:rsidR="00EC3778" w:rsidRPr="00926BE5">
        <w:rPr>
          <w:rFonts w:ascii="Candara" w:hAnsi="Candara"/>
        </w:rPr>
        <w:t xml:space="preserve"> GCP training and will have local responsibility for data quality and entry. </w:t>
      </w:r>
      <w:r w:rsidR="00EC3778">
        <w:rPr>
          <w:rFonts w:ascii="Candara" w:hAnsi="Candara"/>
        </w:rPr>
        <w:t xml:space="preserve">They will </w:t>
      </w:r>
      <w:r w:rsidRPr="00441A26">
        <w:rPr>
          <w:rFonts w:ascii="Candara" w:hAnsi="Candara"/>
          <w:color w:val="000000"/>
        </w:rPr>
        <w:t>obtain necessary local approvals in line with their hospital</w:t>
      </w:r>
      <w:r w:rsidR="007970CF" w:rsidRPr="00441A26">
        <w:rPr>
          <w:rFonts w:ascii="Candara" w:hAnsi="Candara"/>
          <w:color w:val="000000"/>
        </w:rPr>
        <w:t>’</w:t>
      </w:r>
      <w:r w:rsidRPr="00441A26">
        <w:rPr>
          <w:rFonts w:ascii="Candara" w:hAnsi="Candara"/>
          <w:color w:val="000000"/>
        </w:rPr>
        <w:t>s regulations</w:t>
      </w:r>
      <w:r w:rsidR="00EC3778">
        <w:rPr>
          <w:rFonts w:ascii="Candara" w:hAnsi="Candara"/>
          <w:color w:val="000000"/>
        </w:rPr>
        <w:t xml:space="preserve"> and will </w:t>
      </w:r>
      <w:r w:rsidRPr="00441A26">
        <w:rPr>
          <w:rFonts w:ascii="Candara" w:hAnsi="Candara"/>
          <w:color w:val="000000"/>
        </w:rPr>
        <w:t xml:space="preserve">be required to confirm that a local approval is in place at the time of uploading each patient record to the study database. </w:t>
      </w:r>
      <w:r w:rsidRPr="00441A26">
        <w:rPr>
          <w:rFonts w:ascii="Candara" w:hAnsi="Candara"/>
        </w:rPr>
        <w:t>REDcap accounts will not be issued until evidence is provided via hospital local leads that the following approvals are in place at each centre:</w:t>
      </w:r>
    </w:p>
    <w:p w14:paraId="5043CB0F" w14:textId="77777777" w:rsidR="00F64A3F" w:rsidRPr="00441A26" w:rsidRDefault="00F64A3F" w:rsidP="00441A26">
      <w:pPr>
        <w:spacing w:line="360" w:lineRule="auto"/>
        <w:jc w:val="both"/>
        <w:rPr>
          <w:rFonts w:ascii="Candara" w:hAnsi="Candara"/>
        </w:rPr>
      </w:pPr>
    </w:p>
    <w:p w14:paraId="1007DA6A" w14:textId="77777777" w:rsidR="00F64A3F" w:rsidRPr="00441A26" w:rsidRDefault="00F64A3F" w:rsidP="00441A2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ndara" w:hAnsi="Candara"/>
          <w:sz w:val="24"/>
          <w:szCs w:val="24"/>
        </w:rPr>
      </w:pPr>
      <w:r w:rsidRPr="00441A26">
        <w:rPr>
          <w:rFonts w:ascii="Candara" w:hAnsi="Candara"/>
          <w:sz w:val="24"/>
          <w:szCs w:val="24"/>
        </w:rPr>
        <w:t>Successful registration of HAREM at the hospital site</w:t>
      </w:r>
    </w:p>
    <w:p w14:paraId="183BDF69" w14:textId="77777777" w:rsidR="00F64A3F" w:rsidRPr="00441A26" w:rsidRDefault="00F64A3F" w:rsidP="00441A2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ndara" w:hAnsi="Candara"/>
          <w:sz w:val="24"/>
          <w:szCs w:val="24"/>
        </w:rPr>
      </w:pPr>
      <w:r w:rsidRPr="00441A26">
        <w:rPr>
          <w:rFonts w:ascii="Candara" w:hAnsi="Candara"/>
          <w:sz w:val="24"/>
          <w:szCs w:val="24"/>
        </w:rPr>
        <w:t>Caldicott Guardian permission for data to be submitted to REDcap</w:t>
      </w:r>
    </w:p>
    <w:p w14:paraId="60F2858E" w14:textId="77777777" w:rsidR="003E754A" w:rsidRPr="00441A26" w:rsidRDefault="00F64A3F" w:rsidP="00441A26">
      <w:pPr>
        <w:spacing w:line="360" w:lineRule="auto"/>
        <w:jc w:val="both"/>
        <w:rPr>
          <w:rFonts w:ascii="Candara" w:hAnsi="Candara"/>
          <w:color w:val="000000"/>
        </w:rPr>
      </w:pPr>
      <w:r w:rsidRPr="00441A26">
        <w:rPr>
          <w:rFonts w:ascii="Candara" w:hAnsi="Candara"/>
        </w:rPr>
        <w:lastRenderedPageBreak/>
        <w:t xml:space="preserve">Centre leads </w:t>
      </w:r>
      <w:r w:rsidRPr="00441A26">
        <w:rPr>
          <w:rFonts w:ascii="Candara" w:hAnsi="Candara"/>
          <w:color w:val="000000"/>
        </w:rPr>
        <w:t xml:space="preserve">should discuss with their head of </w:t>
      </w:r>
      <w:r w:rsidR="007970CF" w:rsidRPr="00441A26">
        <w:rPr>
          <w:rFonts w:ascii="Candara" w:hAnsi="Candara"/>
          <w:color w:val="000000"/>
        </w:rPr>
        <w:t>research</w:t>
      </w:r>
      <w:r w:rsidRPr="00441A26">
        <w:rPr>
          <w:rFonts w:ascii="Candara" w:hAnsi="Candara"/>
          <w:color w:val="000000"/>
        </w:rPr>
        <w:t xml:space="preserve"> whether it is possible to expedite the approvals process in view of the urgency of global pandemic. It should be highlighted that this is an investigator-led, non-commercial, observational (no changes to normal patient care) study with only routinely available non-identifiable data will being collected.</w:t>
      </w:r>
      <w:r w:rsidR="00770D90">
        <w:rPr>
          <w:rFonts w:ascii="Candara" w:hAnsi="Candara"/>
          <w:color w:val="000000"/>
        </w:rPr>
        <w:t xml:space="preserve"> </w:t>
      </w:r>
      <w:r w:rsidR="003E754A" w:rsidRPr="00441A26">
        <w:rPr>
          <w:rFonts w:ascii="Candara" w:hAnsi="Candara"/>
          <w:color w:val="000000"/>
        </w:rPr>
        <w:t xml:space="preserve">The project can </w:t>
      </w:r>
      <w:r w:rsidR="007970CF" w:rsidRPr="00441A26">
        <w:rPr>
          <w:rFonts w:ascii="Candara" w:hAnsi="Candara"/>
          <w:color w:val="000000"/>
        </w:rPr>
        <w:t>be registered</w:t>
      </w:r>
      <w:r w:rsidR="003E754A" w:rsidRPr="00441A26">
        <w:rPr>
          <w:rFonts w:ascii="Candara" w:hAnsi="Candara"/>
          <w:color w:val="000000"/>
        </w:rPr>
        <w:t xml:space="preserve"> as either a service evaluation or </w:t>
      </w:r>
      <w:r w:rsidR="003070DF" w:rsidRPr="00441A26">
        <w:rPr>
          <w:rFonts w:ascii="Candara" w:hAnsi="Candara"/>
          <w:color w:val="000000"/>
        </w:rPr>
        <w:t>clinical</w:t>
      </w:r>
      <w:r w:rsidR="003E754A" w:rsidRPr="00441A26">
        <w:rPr>
          <w:rFonts w:ascii="Candara" w:hAnsi="Candara"/>
          <w:color w:val="000000"/>
        </w:rPr>
        <w:t xml:space="preserve"> audit</w:t>
      </w:r>
      <w:r w:rsidR="003070DF" w:rsidRPr="00441A26">
        <w:rPr>
          <w:rFonts w:ascii="Candara" w:hAnsi="Candara"/>
          <w:color w:val="000000"/>
        </w:rPr>
        <w:t>.</w:t>
      </w:r>
    </w:p>
    <w:p w14:paraId="07459315" w14:textId="77777777" w:rsidR="003070DF" w:rsidRPr="00441A26" w:rsidRDefault="003070DF" w:rsidP="00441A26">
      <w:pPr>
        <w:spacing w:line="360" w:lineRule="auto"/>
        <w:jc w:val="both"/>
        <w:rPr>
          <w:rFonts w:ascii="Candara" w:hAnsi="Candara"/>
          <w:color w:val="000000"/>
        </w:rPr>
      </w:pPr>
    </w:p>
    <w:p w14:paraId="4D10D8B3" w14:textId="77777777" w:rsidR="003070DF" w:rsidRPr="00441A26" w:rsidRDefault="003070DF" w:rsidP="00441A26">
      <w:pPr>
        <w:spacing w:line="360" w:lineRule="auto"/>
        <w:jc w:val="both"/>
        <w:rPr>
          <w:rFonts w:ascii="Candara" w:hAnsi="Candara"/>
          <w:color w:val="000000"/>
        </w:rPr>
      </w:pPr>
      <w:r w:rsidRPr="00441A26">
        <w:rPr>
          <w:rFonts w:ascii="Candara" w:hAnsi="Candara"/>
          <w:color w:val="000000"/>
        </w:rPr>
        <w:t>Prior to formal local study approval, if permitted, collaborators may prospectively collect data on hard copy case report forms, but this should not be uploaded to the REDCap database until approval is confirmed.</w:t>
      </w:r>
    </w:p>
    <w:p w14:paraId="6537F28F" w14:textId="77777777" w:rsidR="003070DF" w:rsidRPr="00441A26" w:rsidRDefault="003070DF" w:rsidP="00441A26">
      <w:pPr>
        <w:spacing w:line="360" w:lineRule="auto"/>
        <w:jc w:val="both"/>
        <w:rPr>
          <w:rFonts w:ascii="Candara" w:hAnsi="Candara"/>
          <w:b/>
          <w:u w:val="single"/>
        </w:rPr>
      </w:pPr>
    </w:p>
    <w:p w14:paraId="42A40A98" w14:textId="77777777" w:rsidR="000D68BC" w:rsidRDefault="00E124D0" w:rsidP="00441A26">
      <w:pPr>
        <w:spacing w:line="360" w:lineRule="auto"/>
        <w:jc w:val="both"/>
        <w:rPr>
          <w:rFonts w:ascii="Candara" w:hAnsi="Candara"/>
        </w:rPr>
      </w:pPr>
      <w:r w:rsidRPr="5C30F4FA">
        <w:rPr>
          <w:rFonts w:ascii="Candara" w:hAnsi="Candara"/>
          <w:b/>
          <w:bCs/>
        </w:rPr>
        <w:t>Data collection period</w:t>
      </w:r>
      <w:r w:rsidR="00862FBC">
        <w:rPr>
          <w:rFonts w:ascii="Candara" w:hAnsi="Candara"/>
          <w:color w:val="000000"/>
          <w:bdr w:val="nil"/>
        </w:rPr>
        <w:t xml:space="preserve">: </w:t>
      </w:r>
      <w:r w:rsidRPr="00441A26">
        <w:rPr>
          <w:rFonts w:ascii="Candara" w:hAnsi="Candara"/>
        </w:rPr>
        <w:t>Data c</w:t>
      </w:r>
      <w:r w:rsidR="00AD28D8" w:rsidRPr="00441A26">
        <w:rPr>
          <w:rFonts w:ascii="Candara" w:hAnsi="Candara"/>
        </w:rPr>
        <w:t xml:space="preserve">ollection will commence from date approvals are in place with retrospective data starting from </w:t>
      </w:r>
      <w:r w:rsidR="00862FBC">
        <w:rPr>
          <w:rFonts w:ascii="Candara" w:hAnsi="Candara"/>
        </w:rPr>
        <w:t xml:space="preserve">the </w:t>
      </w:r>
      <w:r w:rsidR="00AD28D8" w:rsidRPr="00441A26">
        <w:rPr>
          <w:rFonts w:ascii="Candara" w:hAnsi="Candara"/>
        </w:rPr>
        <w:t xml:space="preserve">date of </w:t>
      </w:r>
      <w:r w:rsidR="00862FBC">
        <w:rPr>
          <w:rFonts w:ascii="Candara" w:hAnsi="Candara"/>
        </w:rPr>
        <w:t xml:space="preserve">the </w:t>
      </w:r>
      <w:r w:rsidR="00AD28D8" w:rsidRPr="00441A26">
        <w:rPr>
          <w:rFonts w:ascii="Candara" w:hAnsi="Candara"/>
        </w:rPr>
        <w:t xml:space="preserve">CV-19 </w:t>
      </w:r>
      <w:r w:rsidR="00862FBC">
        <w:rPr>
          <w:rFonts w:ascii="Candara" w:hAnsi="Candara"/>
        </w:rPr>
        <w:t xml:space="preserve">Government </w:t>
      </w:r>
      <w:r w:rsidR="00AD28D8" w:rsidRPr="00441A26">
        <w:rPr>
          <w:rFonts w:ascii="Candara" w:hAnsi="Candara"/>
        </w:rPr>
        <w:t>Lockdown (23/03/2020)</w:t>
      </w:r>
      <w:r w:rsidR="00862FBC">
        <w:rPr>
          <w:rFonts w:ascii="Candara" w:hAnsi="Candara"/>
        </w:rPr>
        <w:t>. The remainder of the data will be collected prospectively with the end point being three weeks after the date the UK Government lift the Lockdown (partially or completely). The estimated total data collection period is a minimum of 9-10 weeks (excludin</w:t>
      </w:r>
      <w:r w:rsidR="00926BE5">
        <w:rPr>
          <w:rFonts w:ascii="Candara" w:hAnsi="Candara"/>
        </w:rPr>
        <w:t>g follow-up), but the HAREM Study reserve the right to change or extend this period in line with UK Government Lockdown Policies. This will allow at least a 3-</w:t>
      </w:r>
      <w:r w:rsidR="00862FBC">
        <w:rPr>
          <w:rFonts w:ascii="Candara" w:hAnsi="Candara"/>
        </w:rPr>
        <w:t>phase analysis of AA: Phase 1 Lockdown (23</w:t>
      </w:r>
      <w:r w:rsidR="00862FBC" w:rsidRPr="00862FBC">
        <w:rPr>
          <w:rFonts w:ascii="Candara" w:hAnsi="Candara"/>
          <w:vertAlign w:val="superscript"/>
        </w:rPr>
        <w:t>rd</w:t>
      </w:r>
      <w:r w:rsidR="00862FBC">
        <w:rPr>
          <w:rFonts w:ascii="Candara" w:hAnsi="Candara"/>
        </w:rPr>
        <w:t xml:space="preserve"> March 2020 to 16</w:t>
      </w:r>
      <w:r w:rsidR="00862FBC" w:rsidRPr="00862FBC">
        <w:rPr>
          <w:rFonts w:ascii="Candara" w:hAnsi="Candara"/>
          <w:vertAlign w:val="superscript"/>
        </w:rPr>
        <w:t>th</w:t>
      </w:r>
      <w:r w:rsidR="00862FBC">
        <w:rPr>
          <w:rFonts w:ascii="Candara" w:hAnsi="Candara"/>
        </w:rPr>
        <w:t xml:space="preserve"> April 2020); Phase 2 Continuation (17</w:t>
      </w:r>
      <w:r w:rsidR="00862FBC" w:rsidRPr="00862FBC">
        <w:rPr>
          <w:rFonts w:ascii="Candara" w:hAnsi="Candara"/>
          <w:vertAlign w:val="superscript"/>
        </w:rPr>
        <w:t>th</w:t>
      </w:r>
      <w:r w:rsidR="00862FBC">
        <w:rPr>
          <w:rFonts w:ascii="Candara" w:hAnsi="Candara"/>
        </w:rPr>
        <w:t xml:space="preserve"> April 2020 to 7</w:t>
      </w:r>
      <w:r w:rsidR="00862FBC" w:rsidRPr="00862FBC">
        <w:rPr>
          <w:rFonts w:ascii="Candara" w:hAnsi="Candara"/>
          <w:vertAlign w:val="superscript"/>
        </w:rPr>
        <w:t>th</w:t>
      </w:r>
      <w:r w:rsidR="00862FBC">
        <w:rPr>
          <w:rFonts w:ascii="Candara" w:hAnsi="Candara"/>
        </w:rPr>
        <w:t xml:space="preserve"> May 2020 potentially) and Phase 3 Re-opening (7</w:t>
      </w:r>
      <w:r w:rsidR="00862FBC" w:rsidRPr="00862FBC">
        <w:rPr>
          <w:rFonts w:ascii="Candara" w:hAnsi="Candara"/>
          <w:vertAlign w:val="superscript"/>
        </w:rPr>
        <w:t>th</w:t>
      </w:r>
      <w:r w:rsidR="00862FBC">
        <w:rPr>
          <w:rFonts w:ascii="Candara" w:hAnsi="Candara"/>
        </w:rPr>
        <w:t xml:space="preserve"> May 2020 potentially and at least 3 weeks beyond).</w:t>
      </w:r>
    </w:p>
    <w:p w14:paraId="144A5D23" w14:textId="4C7BD107" w:rsidR="00770D90" w:rsidRDefault="00770D90" w:rsidP="5C30F4FA">
      <w:pPr>
        <w:spacing w:line="360" w:lineRule="auto"/>
        <w:jc w:val="both"/>
      </w:pPr>
      <w:r>
        <w:rPr>
          <w:noProof/>
        </w:rPr>
        <w:drawing>
          <wp:inline distT="0" distB="0" distL="0" distR="0" wp14:anchorId="1C1FC28F" wp14:editId="1C2BF77A">
            <wp:extent cx="4705350" cy="3429000"/>
            <wp:effectExtent l="0" t="0" r="0" b="0"/>
            <wp:docPr id="1546712314" name="Picture 154671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05350" cy="3429000"/>
                    </a:xfrm>
                    <a:prstGeom prst="rect">
                      <a:avLst/>
                    </a:prstGeom>
                  </pic:spPr>
                </pic:pic>
              </a:graphicData>
            </a:graphic>
          </wp:inline>
        </w:drawing>
      </w:r>
    </w:p>
    <w:p w14:paraId="3258601A" w14:textId="49DFC1DA" w:rsidR="00713F29" w:rsidRPr="00926BE5" w:rsidRDefault="71F0AA8B" w:rsidP="00441A26">
      <w:pPr>
        <w:spacing w:line="360" w:lineRule="auto"/>
        <w:jc w:val="both"/>
        <w:rPr>
          <w:rFonts w:ascii="Candara" w:hAnsi="Candara"/>
        </w:rPr>
      </w:pPr>
      <w:r w:rsidRPr="71F0AA8B">
        <w:rPr>
          <w:rFonts w:ascii="Candara" w:hAnsi="Candara"/>
          <w:b/>
          <w:bCs/>
        </w:rPr>
        <w:lastRenderedPageBreak/>
        <w:t xml:space="preserve">Data collection: </w:t>
      </w:r>
      <w:r w:rsidRPr="71F0AA8B">
        <w:rPr>
          <w:rFonts w:ascii="Candara" w:hAnsi="Candara"/>
        </w:rPr>
        <w:t xml:space="preserve">At registration, the Centre lead will provide local approvals to the steering committee. Data collection will be using the form presented in Appendix A. Hospital or NHS number will not be entered into this form, but will be kept separately by Centre lead with a key sheet. Data can be collected both retro- and prospectively. </w:t>
      </w:r>
      <w:r w:rsidRPr="71F0AA8B">
        <w:rPr>
          <w:rFonts w:ascii="Candara" w:hAnsi="Candara"/>
          <w:color w:val="000000" w:themeColor="text1"/>
        </w:rPr>
        <w:t xml:space="preserve">Data will be entered and stored online through a secure server running the Research Electronic Data Capture (REDCap) web application. REDCap allows collaborators to enter and store data in a secure system. The local PI at each participating site will be provided with REDCap project server login details, allowing them to securely submit data on to the REDCap system. </w:t>
      </w:r>
    </w:p>
    <w:p w14:paraId="637805D2" w14:textId="77777777" w:rsidR="00A43611" w:rsidRPr="00441A26" w:rsidRDefault="00A43611" w:rsidP="00441A26">
      <w:pPr>
        <w:spacing w:line="360" w:lineRule="auto"/>
        <w:jc w:val="both"/>
        <w:rPr>
          <w:rFonts w:ascii="Candara" w:hAnsi="Candara"/>
          <w:color w:val="000000"/>
        </w:rPr>
      </w:pPr>
    </w:p>
    <w:p w14:paraId="0F3F56EE" w14:textId="77777777" w:rsidR="00A43611" w:rsidRPr="00441A26" w:rsidRDefault="00A43611" w:rsidP="00441A26">
      <w:pPr>
        <w:spacing w:line="360" w:lineRule="auto"/>
        <w:jc w:val="both"/>
        <w:rPr>
          <w:rFonts w:ascii="Candara" w:hAnsi="Candara"/>
          <w:bCs/>
          <w:color w:val="000000"/>
        </w:rPr>
      </w:pPr>
      <w:r w:rsidRPr="00441A26">
        <w:rPr>
          <w:rFonts w:ascii="Candara" w:hAnsi="Candara"/>
          <w:color w:val="000000"/>
        </w:rPr>
        <w:t xml:space="preserve">Only anonymised data will be uploaded to the database. </w:t>
      </w:r>
      <w:r w:rsidRPr="00441A26">
        <w:rPr>
          <w:rFonts w:ascii="Candara" w:hAnsi="Candara"/>
          <w:bCs/>
          <w:color w:val="000000"/>
        </w:rPr>
        <w:t>No patient identifiable data will be collected.</w:t>
      </w:r>
    </w:p>
    <w:p w14:paraId="463F29E8" w14:textId="77777777" w:rsidR="00A43611" w:rsidRPr="00926BE5" w:rsidRDefault="00A43611" w:rsidP="00441A26">
      <w:pPr>
        <w:spacing w:line="360" w:lineRule="auto"/>
        <w:jc w:val="both"/>
        <w:rPr>
          <w:rFonts w:ascii="Candara" w:hAnsi="Candara"/>
          <w:bCs/>
          <w:color w:val="000000"/>
        </w:rPr>
      </w:pPr>
    </w:p>
    <w:p w14:paraId="1D7E0AC0" w14:textId="77777777" w:rsidR="003B744C" w:rsidRPr="00926BE5" w:rsidRDefault="00926BE5" w:rsidP="00441A26">
      <w:pPr>
        <w:spacing w:line="360" w:lineRule="auto"/>
        <w:jc w:val="both"/>
        <w:rPr>
          <w:rFonts w:ascii="Candara" w:hAnsi="Candara"/>
          <w:b/>
          <w:u w:val="single"/>
        </w:rPr>
      </w:pPr>
      <w:r w:rsidRPr="00926BE5">
        <w:rPr>
          <w:rFonts w:ascii="Candara" w:hAnsi="Candara"/>
          <w:b/>
        </w:rPr>
        <w:t xml:space="preserve">Validation: </w:t>
      </w:r>
      <w:r w:rsidR="00E55360" w:rsidRPr="00441A26">
        <w:rPr>
          <w:rFonts w:ascii="Candara" w:hAnsi="Candara"/>
        </w:rPr>
        <w:t xml:space="preserve">A data validator should be allocated at each centre. </w:t>
      </w:r>
      <w:r w:rsidR="003B744C" w:rsidRPr="00441A26">
        <w:rPr>
          <w:rFonts w:ascii="Candara" w:hAnsi="Candara"/>
        </w:rPr>
        <w:t>Validation will be performed on 25% of data fields for 10% of cases. The validated fields will include key demographic and outcome data.</w:t>
      </w:r>
      <w:r w:rsidR="00E55360" w:rsidRPr="00441A26">
        <w:rPr>
          <w:rFonts w:ascii="Candara" w:hAnsi="Candara"/>
        </w:rPr>
        <w:t xml:space="preserve"> </w:t>
      </w:r>
    </w:p>
    <w:p w14:paraId="100C5B58" w14:textId="77777777" w:rsidR="009005DE" w:rsidRPr="00441A26" w:rsidRDefault="00E55360" w:rsidP="00441A26">
      <w:pPr>
        <w:spacing w:line="360" w:lineRule="auto"/>
        <w:jc w:val="both"/>
        <w:rPr>
          <w:rFonts w:ascii="Candara" w:hAnsi="Candara"/>
        </w:rPr>
      </w:pPr>
      <w:r w:rsidRPr="00441A26">
        <w:rPr>
          <w:rFonts w:ascii="Candara" w:hAnsi="Candara"/>
        </w:rPr>
        <w:t xml:space="preserve"> </w:t>
      </w:r>
    </w:p>
    <w:p w14:paraId="47F49234" w14:textId="5B35A4A3" w:rsidR="003070DF" w:rsidRPr="00441A26" w:rsidRDefault="71F0AA8B" w:rsidP="00441A26">
      <w:pPr>
        <w:spacing w:line="360" w:lineRule="auto"/>
        <w:jc w:val="both"/>
        <w:rPr>
          <w:rFonts w:ascii="Candara" w:hAnsi="Candara"/>
          <w:color w:val="000000"/>
        </w:rPr>
      </w:pPr>
      <w:r w:rsidRPr="71F0AA8B">
        <w:rPr>
          <w:rFonts w:ascii="Candara" w:hAnsi="Candara"/>
          <w:b/>
          <w:bCs/>
          <w:color w:val="000000" w:themeColor="text1"/>
        </w:rPr>
        <w:t>Analysis</w:t>
      </w:r>
      <w:r w:rsidRPr="71F0AA8B">
        <w:rPr>
          <w:rFonts w:ascii="Candara" w:hAnsi="Candara"/>
          <w:color w:val="000000" w:themeColor="text1"/>
        </w:rPr>
        <w:t>: A detailed statistical analysis plan will be written. Reports will include description of the primary and secondary outcomes in the cohort. Analysis may be performed on the 3 different time phases, depending on numbers uploaded. Hospital-level data will not be released or published. Comparison to previously published data on appendicitis outcomes will be used (RIFT Study Group and GlobalSurg Collaboratives) [1, 7].</w:t>
      </w:r>
    </w:p>
    <w:p w14:paraId="3B7B4B86" w14:textId="77777777" w:rsidR="003070DF" w:rsidRPr="00441A26" w:rsidRDefault="003070DF" w:rsidP="00441A26">
      <w:pPr>
        <w:spacing w:line="360" w:lineRule="auto"/>
        <w:jc w:val="both"/>
        <w:rPr>
          <w:rFonts w:ascii="Candara" w:hAnsi="Candara"/>
          <w:color w:val="000000"/>
        </w:rPr>
      </w:pPr>
    </w:p>
    <w:p w14:paraId="452A88A4" w14:textId="77777777" w:rsidR="003070DF" w:rsidRPr="00441A26" w:rsidRDefault="003070DF" w:rsidP="00441A26">
      <w:pPr>
        <w:spacing w:line="360" w:lineRule="auto"/>
        <w:jc w:val="both"/>
        <w:rPr>
          <w:rFonts w:ascii="Candara" w:hAnsi="Candara"/>
          <w:b/>
          <w:bCs/>
          <w:color w:val="000000"/>
          <w:u w:val="single"/>
        </w:rPr>
      </w:pPr>
      <w:r w:rsidRPr="00441A26">
        <w:rPr>
          <w:rFonts w:ascii="Candara" w:hAnsi="Candara"/>
          <w:b/>
          <w:bCs/>
          <w:color w:val="000000"/>
          <w:u w:val="single"/>
        </w:rPr>
        <w:t>Authorship</w:t>
      </w:r>
      <w:r w:rsidR="00926BE5">
        <w:rPr>
          <w:rFonts w:ascii="Candara" w:hAnsi="Candara"/>
          <w:b/>
          <w:bCs/>
          <w:color w:val="000000"/>
          <w:u w:val="single"/>
        </w:rPr>
        <w:t xml:space="preserve"> and Dissemination</w:t>
      </w:r>
    </w:p>
    <w:p w14:paraId="3A0FF5F2" w14:textId="77777777" w:rsidR="003B744C" w:rsidRPr="00441A26" w:rsidRDefault="003B744C" w:rsidP="00441A26">
      <w:pPr>
        <w:spacing w:line="360" w:lineRule="auto"/>
        <w:jc w:val="both"/>
        <w:rPr>
          <w:rFonts w:ascii="Candara" w:hAnsi="Candara"/>
          <w:color w:val="000000"/>
        </w:rPr>
      </w:pPr>
    </w:p>
    <w:p w14:paraId="527DFB29" w14:textId="77777777" w:rsidR="003B744C" w:rsidRPr="00441A26" w:rsidRDefault="00926BE5" w:rsidP="00441A26">
      <w:pPr>
        <w:spacing w:line="360" w:lineRule="auto"/>
        <w:jc w:val="both"/>
        <w:rPr>
          <w:rFonts w:ascii="Candara" w:hAnsi="Candara"/>
        </w:rPr>
      </w:pPr>
      <w:r w:rsidRPr="00926BE5">
        <w:rPr>
          <w:rFonts w:ascii="Candara" w:hAnsi="Candara"/>
          <w:b/>
        </w:rPr>
        <w:t xml:space="preserve">Authorship: </w:t>
      </w:r>
      <w:r w:rsidR="003B744C" w:rsidRPr="00441A26">
        <w:rPr>
          <w:rFonts w:ascii="Candara" w:hAnsi="Candara"/>
        </w:rPr>
        <w:t xml:space="preserve">Local HAREM team collaborators and data validators will be eligible for PubMed-citable co-authorship as collaborators, provided a validated dataset is returned by the closing date of the project. There is </w:t>
      </w:r>
      <w:r w:rsidR="00AD28D8" w:rsidRPr="00441A26">
        <w:rPr>
          <w:rFonts w:ascii="Candara" w:hAnsi="Candara"/>
        </w:rPr>
        <w:t xml:space="preserve">no </w:t>
      </w:r>
      <w:r w:rsidR="003B744C" w:rsidRPr="00441A26">
        <w:rPr>
          <w:rFonts w:ascii="Candara" w:hAnsi="Candara"/>
        </w:rPr>
        <w:t xml:space="preserve">maximum of collaborators per local team </w:t>
      </w:r>
      <w:r w:rsidR="00AD28D8" w:rsidRPr="00441A26">
        <w:rPr>
          <w:rFonts w:ascii="Candara" w:hAnsi="Candara"/>
        </w:rPr>
        <w:t>with one being an</w:t>
      </w:r>
      <w:r w:rsidR="003B744C" w:rsidRPr="00441A26">
        <w:rPr>
          <w:rFonts w:ascii="Candara" w:hAnsi="Candara"/>
        </w:rPr>
        <w:t xml:space="preserve"> independent validator. Centres with &gt;5% missing data will be excluded from the analysis and the contributing local team removed from the authorship list. Example authorship can be found at</w:t>
      </w:r>
      <w:r w:rsidR="007970CF" w:rsidRPr="00441A26">
        <w:rPr>
          <w:rFonts w:ascii="Candara" w:hAnsi="Candara"/>
        </w:rPr>
        <w:t xml:space="preserve">: </w:t>
      </w:r>
      <w:hyperlink r:id="rId10" w:history="1">
        <w:r w:rsidR="00F17475" w:rsidRPr="00441A26">
          <w:rPr>
            <w:rStyle w:val="Hyperlink"/>
            <w:rFonts w:ascii="Candara" w:hAnsi="Candara"/>
          </w:rPr>
          <w:t>https://www.ncbi.nlm.nih.gov/pubmed/31188201</w:t>
        </w:r>
      </w:hyperlink>
      <w:r w:rsidR="003B744C" w:rsidRPr="00441A26">
        <w:rPr>
          <w:rFonts w:ascii="Candara" w:hAnsi="Candara"/>
        </w:rPr>
        <w:t>.</w:t>
      </w:r>
    </w:p>
    <w:p w14:paraId="5630AD66" w14:textId="77777777" w:rsidR="00A929BB" w:rsidRPr="00441A26" w:rsidRDefault="00A929BB" w:rsidP="00441A26">
      <w:pPr>
        <w:spacing w:line="360" w:lineRule="auto"/>
        <w:jc w:val="both"/>
        <w:rPr>
          <w:rFonts w:ascii="Candara" w:hAnsi="Candara"/>
          <w:color w:val="000000"/>
        </w:rPr>
      </w:pPr>
    </w:p>
    <w:p w14:paraId="6941D609" w14:textId="77777777" w:rsidR="00A929BB" w:rsidRPr="00441A26" w:rsidRDefault="00A929BB" w:rsidP="00441A26">
      <w:pPr>
        <w:spacing w:line="360" w:lineRule="auto"/>
        <w:jc w:val="both"/>
        <w:rPr>
          <w:rFonts w:ascii="Candara" w:hAnsi="Candara"/>
          <w:color w:val="000000"/>
        </w:rPr>
      </w:pPr>
      <w:r w:rsidRPr="00441A26">
        <w:rPr>
          <w:rFonts w:ascii="Candara" w:hAnsi="Candara"/>
        </w:rPr>
        <w:lastRenderedPageBreak/>
        <w:t>Following analysis, each unit</w:t>
      </w:r>
      <w:r w:rsidR="00BC565F" w:rsidRPr="00441A26">
        <w:rPr>
          <w:rFonts w:ascii="Candara" w:hAnsi="Candara"/>
        </w:rPr>
        <w:t xml:space="preserve"> will retain ownership of their own data </w:t>
      </w:r>
      <w:r w:rsidRPr="00441A26">
        <w:rPr>
          <w:rFonts w:ascii="Candara" w:hAnsi="Candara"/>
        </w:rPr>
        <w:t xml:space="preserve">and a summary of national </w:t>
      </w:r>
      <w:r w:rsidR="00BC565F" w:rsidRPr="00441A26">
        <w:rPr>
          <w:rFonts w:ascii="Candara" w:hAnsi="Candara"/>
        </w:rPr>
        <w:t xml:space="preserve">outcomes will be provided to each site. </w:t>
      </w:r>
    </w:p>
    <w:p w14:paraId="61829076" w14:textId="77777777" w:rsidR="003070DF" w:rsidRPr="00441A26" w:rsidRDefault="003070DF" w:rsidP="00441A26">
      <w:pPr>
        <w:spacing w:line="360" w:lineRule="auto"/>
        <w:jc w:val="both"/>
        <w:rPr>
          <w:rFonts w:ascii="Candara" w:hAnsi="Candara"/>
        </w:rPr>
      </w:pPr>
    </w:p>
    <w:p w14:paraId="3D66FB83" w14:textId="77777777" w:rsidR="00D851FE" w:rsidRPr="00926BE5" w:rsidRDefault="00926BE5" w:rsidP="00441A26">
      <w:pPr>
        <w:spacing w:line="360" w:lineRule="auto"/>
        <w:jc w:val="both"/>
        <w:rPr>
          <w:rFonts w:ascii="Candara" w:hAnsi="Candara"/>
          <w:b/>
        </w:rPr>
      </w:pPr>
      <w:r w:rsidRPr="00926BE5">
        <w:rPr>
          <w:rFonts w:ascii="Candara" w:hAnsi="Candara"/>
          <w:b/>
        </w:rPr>
        <w:t>Dissemination:</w:t>
      </w:r>
      <w:r>
        <w:rPr>
          <w:rFonts w:ascii="Candara" w:hAnsi="Candara"/>
          <w:b/>
        </w:rPr>
        <w:t xml:space="preserve"> </w:t>
      </w:r>
      <w:r w:rsidR="00A929BB" w:rsidRPr="00441A26">
        <w:rPr>
          <w:rFonts w:ascii="Candara" w:hAnsi="Candara"/>
        </w:rPr>
        <w:t>All data will be reported as a whole cohort.</w:t>
      </w:r>
      <w:r>
        <w:rPr>
          <w:rFonts w:ascii="Candara" w:hAnsi="Candara"/>
        </w:rPr>
        <w:t xml:space="preserve"> </w:t>
      </w:r>
      <w:r w:rsidR="00A929BB" w:rsidRPr="00441A26">
        <w:rPr>
          <w:rFonts w:ascii="Candara" w:hAnsi="Candara"/>
        </w:rPr>
        <w:t>The project will be submitted f</w:t>
      </w:r>
      <w:r>
        <w:rPr>
          <w:rFonts w:ascii="Candara" w:hAnsi="Candara"/>
        </w:rPr>
        <w:t>or presentation at national and</w:t>
      </w:r>
      <w:r w:rsidR="00A929BB" w:rsidRPr="00441A26">
        <w:rPr>
          <w:rFonts w:ascii="Candara" w:hAnsi="Candara"/>
        </w:rPr>
        <w:t xml:space="preserve"> international surgical conference</w:t>
      </w:r>
      <w:r>
        <w:rPr>
          <w:rFonts w:ascii="Candara" w:hAnsi="Candara"/>
        </w:rPr>
        <w:t>s</w:t>
      </w:r>
      <w:r w:rsidR="00A929BB" w:rsidRPr="00441A26">
        <w:rPr>
          <w:rFonts w:ascii="Candara" w:hAnsi="Candara"/>
        </w:rPr>
        <w:t>.</w:t>
      </w:r>
      <w:r>
        <w:rPr>
          <w:rFonts w:ascii="Candara" w:hAnsi="Candara"/>
          <w:b/>
        </w:rPr>
        <w:t xml:space="preserve"> </w:t>
      </w:r>
      <w:r w:rsidR="00A929BB" w:rsidRPr="00441A26">
        <w:rPr>
          <w:rFonts w:ascii="Candara" w:hAnsi="Candara"/>
        </w:rPr>
        <w:t>Manuscript(s) will be prepared following close of the project.</w:t>
      </w:r>
      <w:r w:rsidR="00770D90">
        <w:rPr>
          <w:rFonts w:ascii="Candara" w:hAnsi="Candara"/>
        </w:rPr>
        <w:t xml:space="preserve"> Individuals in this collaboration have published extensively.</w:t>
      </w:r>
    </w:p>
    <w:p w14:paraId="2BA226A1" w14:textId="77777777" w:rsidR="005B0ACD" w:rsidRPr="00441A26" w:rsidRDefault="005B0ACD" w:rsidP="00441A26">
      <w:pPr>
        <w:spacing w:line="360" w:lineRule="auto"/>
        <w:jc w:val="both"/>
        <w:rPr>
          <w:rFonts w:ascii="Candara" w:hAnsi="Candara"/>
        </w:rPr>
      </w:pPr>
    </w:p>
    <w:p w14:paraId="7DEF8BF6" w14:textId="77777777" w:rsidR="005B0ACD" w:rsidRPr="00441A26" w:rsidRDefault="005B0ACD" w:rsidP="00441A26">
      <w:pPr>
        <w:spacing w:line="360" w:lineRule="auto"/>
        <w:jc w:val="both"/>
        <w:rPr>
          <w:rFonts w:ascii="Candara" w:hAnsi="Candara"/>
        </w:rPr>
      </w:pPr>
      <w:r w:rsidRPr="00441A26">
        <w:rPr>
          <w:rFonts w:ascii="Candara" w:hAnsi="Candara"/>
        </w:rPr>
        <w:t xml:space="preserve">Data will be made available to </w:t>
      </w:r>
      <w:r w:rsidR="00072C92" w:rsidRPr="00441A26">
        <w:rPr>
          <w:rFonts w:ascii="Candara" w:hAnsi="Candara"/>
        </w:rPr>
        <w:t>future studies in the ongoing research surrounding CV-19 and emergency surgery</w:t>
      </w:r>
      <w:r w:rsidR="00926BE5">
        <w:rPr>
          <w:rFonts w:ascii="Candara" w:hAnsi="Candara"/>
        </w:rPr>
        <w:t xml:space="preserve"> in the interest of encouraging worldwide research collaboration</w:t>
      </w:r>
      <w:r w:rsidR="00072C92" w:rsidRPr="00441A26">
        <w:rPr>
          <w:rFonts w:ascii="Candara" w:hAnsi="Candara"/>
        </w:rPr>
        <w:t xml:space="preserve">. </w:t>
      </w:r>
    </w:p>
    <w:p w14:paraId="17AD93B2" w14:textId="77777777" w:rsidR="00D851FE" w:rsidRPr="00441A26" w:rsidRDefault="00D851FE" w:rsidP="00441A26">
      <w:pPr>
        <w:spacing w:line="360" w:lineRule="auto"/>
        <w:jc w:val="both"/>
        <w:rPr>
          <w:rFonts w:ascii="Candara" w:hAnsi="Candara"/>
        </w:rPr>
      </w:pPr>
    </w:p>
    <w:p w14:paraId="459C7026" w14:textId="77777777" w:rsidR="00926BE5" w:rsidRPr="00926BE5" w:rsidRDefault="00770D90" w:rsidP="00770D90">
      <w:pPr>
        <w:pBdr>
          <w:top w:val="nil"/>
          <w:left w:val="nil"/>
          <w:bottom w:val="nil"/>
          <w:right w:val="nil"/>
          <w:between w:val="nil"/>
          <w:bar w:val="nil"/>
        </w:pBdr>
        <w:rPr>
          <w:rFonts w:ascii="Candara" w:hAnsi="Candara"/>
          <w:b/>
          <w:u w:val="single"/>
        </w:rPr>
      </w:pPr>
      <w:r>
        <w:rPr>
          <w:rFonts w:ascii="Candara" w:hAnsi="Candara"/>
          <w:b/>
          <w:u w:val="single"/>
        </w:rPr>
        <w:br w:type="page"/>
      </w:r>
      <w:r w:rsidR="00926BE5" w:rsidRPr="00441A26">
        <w:rPr>
          <w:rFonts w:ascii="Candara" w:hAnsi="Candara"/>
          <w:b/>
          <w:u w:val="single"/>
        </w:rPr>
        <w:lastRenderedPageBreak/>
        <w:t xml:space="preserve">References </w:t>
      </w:r>
    </w:p>
    <w:p w14:paraId="0DE4B5B7" w14:textId="77777777" w:rsidR="00926BE5" w:rsidRPr="00441A26" w:rsidRDefault="00926BE5" w:rsidP="00926BE5">
      <w:pPr>
        <w:spacing w:line="360" w:lineRule="auto"/>
        <w:jc w:val="both"/>
        <w:rPr>
          <w:rFonts w:ascii="Candara" w:hAnsi="Candara"/>
        </w:rPr>
      </w:pPr>
    </w:p>
    <w:p w14:paraId="6523FC78" w14:textId="77777777" w:rsidR="00926BE5" w:rsidRPr="00441A26" w:rsidRDefault="00926BE5" w:rsidP="00926BE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ndara" w:eastAsia="Times New Roman" w:hAnsi="Candara"/>
          <w:color w:val="000000" w:themeColor="text1"/>
          <w:sz w:val="24"/>
          <w:szCs w:val="24"/>
          <w:bdr w:val="none" w:sz="0" w:space="0" w:color="auto"/>
        </w:rPr>
      </w:pPr>
      <w:r w:rsidRPr="00441A26">
        <w:rPr>
          <w:rFonts w:ascii="Candara" w:eastAsia="Times New Roman" w:hAnsi="Candara"/>
          <w:color w:val="000000" w:themeColor="text1"/>
          <w:sz w:val="24"/>
          <w:szCs w:val="24"/>
          <w:bdr w:val="none" w:sz="0" w:space="0" w:color="auto"/>
        </w:rPr>
        <w:t>GlobalSurg Collaborative</w:t>
      </w:r>
      <w:r w:rsidRPr="00441A26">
        <w:rPr>
          <w:rFonts w:ascii="Candara" w:eastAsia="Times New Roman" w:hAnsi="Candara"/>
          <w:color w:val="000000" w:themeColor="text1"/>
          <w:sz w:val="24"/>
          <w:szCs w:val="24"/>
          <w:bdr w:val="none" w:sz="0" w:space="0" w:color="auto"/>
          <w:shd w:val="clear" w:color="auto" w:fill="EFEFF0"/>
        </w:rPr>
        <w:t>. </w:t>
      </w:r>
      <w:r w:rsidRPr="00441A26">
        <w:rPr>
          <w:rFonts w:ascii="Candara" w:eastAsia="Times New Roman" w:hAnsi="Candara"/>
          <w:color w:val="000000" w:themeColor="text1"/>
          <w:sz w:val="24"/>
          <w:szCs w:val="24"/>
          <w:bdr w:val="none" w:sz="0" w:space="0" w:color="auto"/>
        </w:rPr>
        <w:t>Mortality of emergency abdominal surgery in high</w:t>
      </w:r>
      <w:r w:rsidRPr="00441A26">
        <w:rPr>
          <w:rFonts w:ascii="Candara" w:eastAsia="Times New Roman" w:hAnsi="Candara" w:cs="Cambria Math"/>
          <w:color w:val="000000" w:themeColor="text1"/>
          <w:sz w:val="24"/>
          <w:szCs w:val="24"/>
          <w:bdr w:val="none" w:sz="0" w:space="0" w:color="auto"/>
        </w:rPr>
        <w:t>‐</w:t>
      </w:r>
      <w:r w:rsidRPr="00441A26">
        <w:rPr>
          <w:rFonts w:ascii="Candara" w:eastAsia="Times New Roman" w:hAnsi="Candara"/>
          <w:color w:val="000000" w:themeColor="text1"/>
          <w:sz w:val="24"/>
          <w:szCs w:val="24"/>
          <w:bdr w:val="none" w:sz="0" w:space="0" w:color="auto"/>
        </w:rPr>
        <w:t>, middle</w:t>
      </w:r>
      <w:r w:rsidRPr="00441A26">
        <w:rPr>
          <w:rFonts w:ascii="Candara" w:eastAsia="Times New Roman" w:hAnsi="Candara" w:cs="Cambria Math"/>
          <w:color w:val="000000" w:themeColor="text1"/>
          <w:sz w:val="24"/>
          <w:szCs w:val="24"/>
          <w:bdr w:val="none" w:sz="0" w:space="0" w:color="auto"/>
        </w:rPr>
        <w:t>‐</w:t>
      </w:r>
      <w:r w:rsidRPr="00441A26">
        <w:rPr>
          <w:rFonts w:ascii="Candara" w:eastAsia="Times New Roman" w:hAnsi="Candara"/>
          <w:color w:val="000000" w:themeColor="text1"/>
          <w:sz w:val="24"/>
          <w:szCs w:val="24"/>
          <w:bdr w:val="none" w:sz="0" w:space="0" w:color="auto"/>
        </w:rPr>
        <w:t xml:space="preserve"> and low</w:t>
      </w:r>
      <w:r w:rsidRPr="00441A26">
        <w:rPr>
          <w:rFonts w:ascii="Candara" w:eastAsia="Times New Roman" w:hAnsi="Candara" w:cs="Cambria Math"/>
          <w:color w:val="000000" w:themeColor="text1"/>
          <w:sz w:val="24"/>
          <w:szCs w:val="24"/>
          <w:bdr w:val="none" w:sz="0" w:space="0" w:color="auto"/>
        </w:rPr>
        <w:t>‐</w:t>
      </w:r>
      <w:r w:rsidRPr="00441A26">
        <w:rPr>
          <w:rFonts w:ascii="Candara" w:eastAsia="Times New Roman" w:hAnsi="Candara"/>
          <w:color w:val="000000" w:themeColor="text1"/>
          <w:sz w:val="24"/>
          <w:szCs w:val="24"/>
          <w:bdr w:val="none" w:sz="0" w:space="0" w:color="auto"/>
        </w:rPr>
        <w:t>income countries</w:t>
      </w:r>
      <w:r w:rsidRPr="00441A26">
        <w:rPr>
          <w:rFonts w:ascii="Candara" w:eastAsia="Times New Roman" w:hAnsi="Candara"/>
          <w:color w:val="000000" w:themeColor="text1"/>
          <w:sz w:val="24"/>
          <w:szCs w:val="24"/>
          <w:bdr w:val="none" w:sz="0" w:space="0" w:color="auto"/>
          <w:shd w:val="clear" w:color="auto" w:fill="EFEFF0"/>
        </w:rPr>
        <w:t>. </w:t>
      </w:r>
      <w:r w:rsidRPr="00441A26">
        <w:rPr>
          <w:rFonts w:ascii="Candara" w:eastAsia="Times New Roman" w:hAnsi="Candara"/>
          <w:i/>
          <w:iCs/>
          <w:color w:val="000000" w:themeColor="text1"/>
          <w:sz w:val="24"/>
          <w:szCs w:val="24"/>
          <w:bdr w:val="none" w:sz="0" w:space="0" w:color="auto"/>
        </w:rPr>
        <w:t>Br J Surg</w:t>
      </w:r>
      <w:r>
        <w:rPr>
          <w:rFonts w:ascii="Candara" w:eastAsia="Times New Roman" w:hAnsi="Candara"/>
          <w:i/>
          <w:iCs/>
          <w:color w:val="000000" w:themeColor="text1"/>
          <w:sz w:val="24"/>
          <w:szCs w:val="24"/>
          <w:bdr w:val="none" w:sz="0" w:space="0" w:color="auto"/>
        </w:rPr>
        <w:t xml:space="preserve"> </w:t>
      </w:r>
      <w:r w:rsidRPr="00441A26">
        <w:rPr>
          <w:rFonts w:ascii="Candara" w:eastAsia="Times New Roman" w:hAnsi="Candara"/>
          <w:color w:val="000000" w:themeColor="text1"/>
          <w:sz w:val="24"/>
          <w:szCs w:val="24"/>
          <w:bdr w:val="none" w:sz="0" w:space="0" w:color="auto"/>
        </w:rPr>
        <w:t>2016</w:t>
      </w:r>
      <w:r w:rsidRPr="00441A26">
        <w:rPr>
          <w:rFonts w:ascii="Candara" w:eastAsia="Times New Roman" w:hAnsi="Candara"/>
          <w:color w:val="000000" w:themeColor="text1"/>
          <w:sz w:val="24"/>
          <w:szCs w:val="24"/>
          <w:bdr w:val="none" w:sz="0" w:space="0" w:color="auto"/>
          <w:shd w:val="clear" w:color="auto" w:fill="EFEFF0"/>
        </w:rPr>
        <w:t>; </w:t>
      </w:r>
      <w:r w:rsidRPr="00441A26">
        <w:rPr>
          <w:rFonts w:ascii="Candara" w:eastAsia="Times New Roman" w:hAnsi="Candara"/>
          <w:b/>
          <w:bCs/>
          <w:color w:val="000000" w:themeColor="text1"/>
          <w:sz w:val="24"/>
          <w:szCs w:val="24"/>
          <w:bdr w:val="none" w:sz="0" w:space="0" w:color="auto"/>
        </w:rPr>
        <w:t>103</w:t>
      </w:r>
      <w:r w:rsidRPr="00441A26">
        <w:rPr>
          <w:rFonts w:ascii="Candara" w:eastAsia="Times New Roman" w:hAnsi="Candara"/>
          <w:color w:val="000000" w:themeColor="text1"/>
          <w:sz w:val="24"/>
          <w:szCs w:val="24"/>
          <w:bdr w:val="none" w:sz="0" w:space="0" w:color="auto"/>
          <w:shd w:val="clear" w:color="auto" w:fill="EFEFF0"/>
        </w:rPr>
        <w:t>: </w:t>
      </w:r>
      <w:r w:rsidRPr="00441A26">
        <w:rPr>
          <w:rFonts w:ascii="Candara" w:eastAsia="Times New Roman" w:hAnsi="Candara"/>
          <w:color w:val="000000" w:themeColor="text1"/>
          <w:sz w:val="24"/>
          <w:szCs w:val="24"/>
          <w:bdr w:val="none" w:sz="0" w:space="0" w:color="auto"/>
        </w:rPr>
        <w:t>971</w:t>
      </w:r>
      <w:r w:rsidRPr="00441A26">
        <w:rPr>
          <w:rFonts w:ascii="Candara" w:eastAsia="Times New Roman" w:hAnsi="Candara"/>
          <w:color w:val="000000" w:themeColor="text1"/>
          <w:sz w:val="24"/>
          <w:szCs w:val="24"/>
          <w:bdr w:val="none" w:sz="0" w:space="0" w:color="auto"/>
          <w:shd w:val="clear" w:color="auto" w:fill="EFEFF0"/>
        </w:rPr>
        <w:t>–</w:t>
      </w:r>
      <w:r w:rsidRPr="00441A26">
        <w:rPr>
          <w:rFonts w:ascii="Candara" w:eastAsia="Times New Roman" w:hAnsi="Candara"/>
          <w:color w:val="000000" w:themeColor="text1"/>
          <w:sz w:val="24"/>
          <w:szCs w:val="24"/>
          <w:bdr w:val="none" w:sz="0" w:space="0" w:color="auto"/>
        </w:rPr>
        <w:t>988</w:t>
      </w:r>
      <w:r w:rsidRPr="00441A26">
        <w:rPr>
          <w:rFonts w:ascii="Candara" w:eastAsia="Times New Roman" w:hAnsi="Candara"/>
          <w:color w:val="000000" w:themeColor="text1"/>
          <w:sz w:val="24"/>
          <w:szCs w:val="24"/>
          <w:bdr w:val="none" w:sz="0" w:space="0" w:color="auto"/>
          <w:shd w:val="clear" w:color="auto" w:fill="EFEFF0"/>
        </w:rPr>
        <w:t>.</w:t>
      </w:r>
    </w:p>
    <w:p w14:paraId="69ED9501" w14:textId="77777777" w:rsidR="00926BE5" w:rsidRPr="00441A26" w:rsidRDefault="00926BE5" w:rsidP="00926BE5">
      <w:pPr>
        <w:pStyle w:val="NormalWeb"/>
        <w:numPr>
          <w:ilvl w:val="0"/>
          <w:numId w:val="1"/>
        </w:numPr>
        <w:spacing w:line="360" w:lineRule="auto"/>
        <w:jc w:val="both"/>
        <w:rPr>
          <w:rFonts w:ascii="Candara" w:hAnsi="Candara"/>
          <w:color w:val="000000" w:themeColor="text1"/>
        </w:rPr>
      </w:pPr>
      <w:r w:rsidRPr="00441A26">
        <w:rPr>
          <w:rFonts w:ascii="Candara" w:hAnsi="Candara"/>
          <w:color w:val="000000" w:themeColor="text1"/>
          <w:shd w:val="clear" w:color="auto" w:fill="FFFFFF"/>
        </w:rPr>
        <w:t xml:space="preserve">Public Health England. </w:t>
      </w:r>
      <w:r w:rsidRPr="00441A26">
        <w:rPr>
          <w:rFonts w:ascii="Candara" w:hAnsi="Candara"/>
          <w:bCs/>
          <w:color w:val="000000" w:themeColor="text1"/>
        </w:rPr>
        <w:t xml:space="preserve">Emergency Department </w:t>
      </w:r>
      <w:r w:rsidRPr="00441A26">
        <w:rPr>
          <w:rFonts w:ascii="Candara" w:hAnsi="Candara"/>
          <w:color w:val="000000" w:themeColor="text1"/>
        </w:rPr>
        <w:t>Syndromic Surveillance System: England.</w:t>
      </w:r>
      <w:r w:rsidRPr="00441A26">
        <w:rPr>
          <w:rFonts w:ascii="Candara" w:hAnsi="Candara"/>
          <w:color w:val="000000" w:themeColor="text1"/>
          <w:shd w:val="clear" w:color="auto" w:fill="FFFFFF"/>
        </w:rPr>
        <w:t xml:space="preserve"> </w:t>
      </w:r>
      <w:hyperlink r:id="rId11" w:history="1">
        <w:r w:rsidRPr="00441A26">
          <w:rPr>
            <w:rStyle w:val="Hyperlink"/>
            <w:rFonts w:ascii="Candara" w:hAnsi="Candara"/>
            <w:color w:val="000000" w:themeColor="text1"/>
            <w:shd w:val="clear" w:color="auto" w:fill="FFFFFF"/>
          </w:rPr>
          <w:t>https://assets.publishing.service.gov.uk/government/uploads/system/uploads/attachment_data/file/879585/EDSSSBulletin2020wk15.pdf</w:t>
        </w:r>
      </w:hyperlink>
      <w:r w:rsidRPr="00441A26">
        <w:rPr>
          <w:rFonts w:ascii="Candara" w:hAnsi="Candara"/>
          <w:color w:val="000000" w:themeColor="text1"/>
          <w:shd w:val="clear" w:color="auto" w:fill="FFFFFF"/>
        </w:rPr>
        <w:t>. Accessed 18.4.20</w:t>
      </w:r>
    </w:p>
    <w:p w14:paraId="1C235774" w14:textId="77777777" w:rsidR="00926BE5" w:rsidRPr="00441A26" w:rsidRDefault="00926BE5" w:rsidP="00926BE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ndara" w:eastAsia="Times New Roman" w:hAnsi="Candara"/>
          <w:color w:val="000000" w:themeColor="text1"/>
          <w:sz w:val="24"/>
          <w:szCs w:val="24"/>
          <w:bdr w:val="none" w:sz="0" w:space="0" w:color="auto"/>
        </w:rPr>
      </w:pPr>
      <w:r w:rsidRPr="00441A26">
        <w:rPr>
          <w:rFonts w:ascii="Candara" w:eastAsia="Times New Roman" w:hAnsi="Candara"/>
          <w:color w:val="000000" w:themeColor="text1"/>
          <w:sz w:val="24"/>
          <w:szCs w:val="24"/>
          <w:bdr w:val="none" w:sz="0" w:space="0" w:color="auto"/>
        </w:rPr>
        <w:t>Goldacre MJ, Duncan ME, Griffith M</w:t>
      </w:r>
      <w:r w:rsidRPr="00441A26">
        <w:rPr>
          <w:rFonts w:ascii="Candara" w:eastAsia="Times New Roman" w:hAnsi="Candara"/>
          <w:i/>
          <w:iCs/>
          <w:color w:val="000000" w:themeColor="text1"/>
          <w:sz w:val="24"/>
          <w:szCs w:val="24"/>
          <w:bdr w:val="none" w:sz="0" w:space="0" w:color="auto"/>
        </w:rPr>
        <w:t xml:space="preserve">, et al. </w:t>
      </w:r>
      <w:r w:rsidRPr="00441A26">
        <w:rPr>
          <w:rFonts w:ascii="Candara" w:eastAsia="Times New Roman" w:hAnsi="Candara"/>
          <w:color w:val="000000" w:themeColor="text1"/>
          <w:sz w:val="24"/>
          <w:szCs w:val="24"/>
          <w:bdr w:val="none" w:sz="0" w:space="0" w:color="auto"/>
        </w:rPr>
        <w:t xml:space="preserve">Trends in mortality from appendicitis and from gallstone disease in English populations, 1979–2006: study of multiple-cause coding of deaths. </w:t>
      </w:r>
      <w:r w:rsidRPr="00441A26">
        <w:rPr>
          <w:rFonts w:ascii="Candara" w:eastAsia="Times New Roman" w:hAnsi="Candara"/>
          <w:i/>
          <w:iCs/>
          <w:color w:val="000000" w:themeColor="text1"/>
          <w:sz w:val="24"/>
          <w:szCs w:val="24"/>
          <w:bdr w:val="none" w:sz="0" w:space="0" w:color="auto"/>
        </w:rPr>
        <w:t>Postgraduate Medical Journal </w:t>
      </w:r>
      <w:r w:rsidRPr="00441A26">
        <w:rPr>
          <w:rFonts w:ascii="Candara" w:eastAsia="Times New Roman" w:hAnsi="Candara"/>
          <w:color w:val="000000" w:themeColor="text1"/>
          <w:sz w:val="24"/>
          <w:szCs w:val="24"/>
          <w:bdr w:val="none" w:sz="0" w:space="0" w:color="auto"/>
        </w:rPr>
        <w:t>2011;</w:t>
      </w:r>
      <w:r w:rsidRPr="00441A26">
        <w:rPr>
          <w:rFonts w:ascii="Candara" w:eastAsia="Times New Roman" w:hAnsi="Candara"/>
          <w:b/>
          <w:bCs/>
          <w:color w:val="000000" w:themeColor="text1"/>
          <w:sz w:val="24"/>
          <w:szCs w:val="24"/>
          <w:bdr w:val="none" w:sz="0" w:space="0" w:color="auto"/>
        </w:rPr>
        <w:t>87:</w:t>
      </w:r>
      <w:r w:rsidRPr="00441A26">
        <w:rPr>
          <w:rFonts w:ascii="Candara" w:eastAsia="Times New Roman" w:hAnsi="Candara"/>
          <w:color w:val="000000" w:themeColor="text1"/>
          <w:sz w:val="24"/>
          <w:szCs w:val="24"/>
          <w:bdr w:val="none" w:sz="0" w:space="0" w:color="auto"/>
        </w:rPr>
        <w:t>245-250.</w:t>
      </w:r>
    </w:p>
    <w:p w14:paraId="497D42DF" w14:textId="77777777" w:rsidR="00926BE5" w:rsidRPr="00441A26" w:rsidRDefault="00926BE5" w:rsidP="00926BE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ndara" w:eastAsia="Times New Roman" w:hAnsi="Candara"/>
          <w:color w:val="000000" w:themeColor="text1"/>
          <w:sz w:val="24"/>
          <w:szCs w:val="24"/>
          <w:bdr w:val="none" w:sz="0" w:space="0" w:color="auto"/>
        </w:rPr>
      </w:pPr>
      <w:r w:rsidRPr="00441A26">
        <w:rPr>
          <w:rFonts w:ascii="Candara" w:eastAsia="Times New Roman" w:hAnsi="Candara"/>
          <w:color w:val="000000" w:themeColor="text1"/>
          <w:sz w:val="24"/>
          <w:szCs w:val="24"/>
          <w:bdr w:val="none" w:sz="0" w:space="0" w:color="auto"/>
        </w:rPr>
        <w:t xml:space="preserve">Di Saverio S, Podda M, De Simone B et al. Diagnosis and treatment of acute appendicitis: 2020 update of the WSES Jerusalem gudielines. World J Emerg Surg 2020. </w:t>
      </w:r>
      <w:r w:rsidRPr="00441A26">
        <w:rPr>
          <w:rFonts w:ascii="Candara" w:eastAsia="Times New Roman" w:hAnsi="Candara"/>
          <w:color w:val="000000" w:themeColor="text1"/>
          <w:sz w:val="24"/>
          <w:szCs w:val="24"/>
          <w:bdr w:val="none" w:sz="0" w:space="0" w:color="auto"/>
          <w:lang w:val="en-US"/>
        </w:rPr>
        <w:t>https://doi.org/10.1186/s13017-020-00306-3</w:t>
      </w:r>
    </w:p>
    <w:p w14:paraId="7FDD85A2" w14:textId="77777777" w:rsidR="00926BE5" w:rsidRPr="00441A26" w:rsidRDefault="00926BE5" w:rsidP="00926BE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ndara" w:eastAsia="Times New Roman" w:hAnsi="Candara"/>
          <w:color w:val="000000" w:themeColor="text1"/>
          <w:sz w:val="24"/>
          <w:szCs w:val="24"/>
          <w:bdr w:val="none" w:sz="0" w:space="0" w:color="auto"/>
        </w:rPr>
      </w:pPr>
      <w:r w:rsidRPr="00441A26">
        <w:rPr>
          <w:rFonts w:ascii="Candara" w:hAnsi="Candara"/>
          <w:color w:val="000000" w:themeColor="text1"/>
          <w:sz w:val="24"/>
          <w:szCs w:val="24"/>
          <w:bdr w:val="none" w:sz="0" w:space="0" w:color="auto"/>
          <w:shd w:val="clear" w:color="auto" w:fill="FFFFFF"/>
        </w:rPr>
        <w:t>Bickell NA, Aufses AH, Rojas M, Bodian C. How time affects the risk of rupture in appendicitis. </w:t>
      </w:r>
      <w:r w:rsidRPr="00441A26">
        <w:rPr>
          <w:rFonts w:ascii="Candara" w:hAnsi="Candara"/>
          <w:color w:val="000000" w:themeColor="text1"/>
          <w:sz w:val="24"/>
          <w:szCs w:val="24"/>
          <w:bdr w:val="none" w:sz="0" w:space="0" w:color="auto"/>
        </w:rPr>
        <w:t>J Am Coll Surg</w:t>
      </w:r>
      <w:r w:rsidRPr="00441A26">
        <w:rPr>
          <w:rFonts w:ascii="Candara" w:hAnsi="Candara"/>
          <w:color w:val="000000" w:themeColor="text1"/>
          <w:sz w:val="24"/>
          <w:szCs w:val="24"/>
          <w:bdr w:val="none" w:sz="0" w:space="0" w:color="auto"/>
          <w:shd w:val="clear" w:color="auto" w:fill="FFFFFF"/>
        </w:rPr>
        <w:t> 2006;</w:t>
      </w:r>
      <w:r w:rsidRPr="00441A26">
        <w:rPr>
          <w:rFonts w:ascii="Candara" w:hAnsi="Candara"/>
          <w:b/>
          <w:color w:val="000000" w:themeColor="text1"/>
          <w:sz w:val="24"/>
          <w:szCs w:val="24"/>
          <w:bdr w:val="none" w:sz="0" w:space="0" w:color="auto"/>
        </w:rPr>
        <w:t>202</w:t>
      </w:r>
      <w:r w:rsidRPr="00441A26">
        <w:rPr>
          <w:rFonts w:ascii="Candara" w:hAnsi="Candara"/>
          <w:color w:val="000000" w:themeColor="text1"/>
          <w:sz w:val="24"/>
          <w:szCs w:val="24"/>
          <w:bdr w:val="none" w:sz="0" w:space="0" w:color="auto"/>
          <w:shd w:val="clear" w:color="auto" w:fill="FFFFFF"/>
        </w:rPr>
        <w:t>: 401-6.</w:t>
      </w:r>
    </w:p>
    <w:p w14:paraId="189F802A" w14:textId="77777777" w:rsidR="00926BE5" w:rsidRPr="00441A26" w:rsidRDefault="00926BE5" w:rsidP="00926BE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ndara" w:eastAsia="Times New Roman" w:hAnsi="Candara"/>
          <w:color w:val="000000" w:themeColor="text1"/>
          <w:sz w:val="24"/>
          <w:szCs w:val="24"/>
          <w:bdr w:val="none" w:sz="0" w:space="0" w:color="auto"/>
        </w:rPr>
      </w:pPr>
      <w:r w:rsidRPr="00441A26">
        <w:rPr>
          <w:rFonts w:ascii="Candara" w:eastAsia="Times New Roman" w:hAnsi="Candara"/>
          <w:color w:val="000000" w:themeColor="text1"/>
          <w:sz w:val="24"/>
          <w:szCs w:val="24"/>
          <w:bdr w:val="none" w:sz="0" w:space="0" w:color="auto"/>
        </w:rPr>
        <w:t xml:space="preserve">The Association of Surgeons of Great Britain and Ireland. </w:t>
      </w:r>
      <w:r w:rsidRPr="00441A26">
        <w:rPr>
          <w:rFonts w:ascii="Candara" w:hAnsi="Candara"/>
          <w:color w:val="000000" w:themeColor="text1"/>
          <w:sz w:val="24"/>
          <w:szCs w:val="24"/>
          <w:lang w:val="en-US"/>
        </w:rPr>
        <w:t xml:space="preserve">2nd Update Intercollegiate General Surgery Guidance on COVID-19 5 April. </w:t>
      </w:r>
      <w:hyperlink r:id="rId12" w:history="1">
        <w:r w:rsidRPr="00441A26">
          <w:rPr>
            <w:rStyle w:val="Hyperlink"/>
            <w:rFonts w:ascii="Candara" w:hAnsi="Candara"/>
            <w:color w:val="000000" w:themeColor="text1"/>
            <w:sz w:val="24"/>
            <w:szCs w:val="24"/>
            <w:lang w:val="en-US"/>
          </w:rPr>
          <w:t>https://www.asgbi.org.uk/userfiles/file/covid19/2nd-update-intercollegiate-general-surgery-guidance-on-covid-19-6-april-_-1.pdf</w:t>
        </w:r>
      </w:hyperlink>
      <w:r w:rsidRPr="00441A26">
        <w:rPr>
          <w:rFonts w:ascii="Candara" w:hAnsi="Candara"/>
          <w:color w:val="000000" w:themeColor="text1"/>
          <w:sz w:val="24"/>
          <w:szCs w:val="24"/>
          <w:lang w:val="en-US"/>
        </w:rPr>
        <w:t>. Accessed 19.4.20</w:t>
      </w:r>
    </w:p>
    <w:p w14:paraId="2DBF0D7D" w14:textId="29C6638C" w:rsidR="00672942" w:rsidRPr="00441A26" w:rsidRDefault="71F0AA8B" w:rsidP="71F0AA8B">
      <w:pPr>
        <w:pStyle w:val="ListParagraph"/>
        <w:numPr>
          <w:ilvl w:val="0"/>
          <w:numId w:val="1"/>
        </w:numPr>
        <w:spacing w:line="360" w:lineRule="auto"/>
        <w:jc w:val="both"/>
        <w:rPr>
          <w:rFonts w:ascii="Candara" w:eastAsia="Candara" w:hAnsi="Candara" w:cs="Candara"/>
          <w:color w:val="000000" w:themeColor="text1"/>
          <w:sz w:val="24"/>
          <w:szCs w:val="24"/>
        </w:rPr>
      </w:pPr>
      <w:r w:rsidRPr="71F0AA8B">
        <w:rPr>
          <w:rFonts w:ascii="Candara" w:hAnsi="Candara"/>
          <w:color w:val="000000" w:themeColor="text1"/>
          <w:sz w:val="24"/>
          <w:szCs w:val="24"/>
          <w:lang w:val="en-US"/>
        </w:rPr>
        <w:t>RIFT Study Group on behalf of the West Mdilands Research Collaborative. Evaluation of appendicitis risk prediction models in adults with suspected appendicitis. Brit J Surg 2020. 107: 73-86.</w:t>
      </w:r>
    </w:p>
    <w:p w14:paraId="6B62F1B3"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02F2C34E"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680A4E5D"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19219836"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296FEF7D"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7194DBDC"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769D0D3C"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54CD245A"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1231BE67" w14:textId="77777777" w:rsidR="00770D90" w:rsidRDefault="00770D90" w:rsidP="00441A26">
      <w:pPr>
        <w:pBdr>
          <w:top w:val="nil"/>
          <w:left w:val="nil"/>
          <w:bottom w:val="nil"/>
          <w:right w:val="nil"/>
          <w:between w:val="nil"/>
          <w:bar w:val="nil"/>
        </w:pBdr>
        <w:spacing w:line="360" w:lineRule="auto"/>
        <w:rPr>
          <w:rFonts w:ascii="Candara" w:hAnsi="Candara"/>
          <w:b/>
          <w:u w:val="single"/>
        </w:rPr>
      </w:pPr>
    </w:p>
    <w:p w14:paraId="36FEB5B0"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30D7AA69"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p>
    <w:p w14:paraId="7D8605BE" w14:textId="77777777" w:rsidR="00672942" w:rsidRPr="00441A26" w:rsidRDefault="00672942" w:rsidP="00441A26">
      <w:pPr>
        <w:pBdr>
          <w:top w:val="nil"/>
          <w:left w:val="nil"/>
          <w:bottom w:val="nil"/>
          <w:right w:val="nil"/>
          <w:between w:val="nil"/>
          <w:bar w:val="nil"/>
        </w:pBdr>
        <w:spacing w:line="360" w:lineRule="auto"/>
        <w:rPr>
          <w:rFonts w:ascii="Candara" w:hAnsi="Candara"/>
          <w:b/>
          <w:u w:val="single"/>
        </w:rPr>
      </w:pPr>
      <w:r w:rsidRPr="00441A26">
        <w:rPr>
          <w:rFonts w:ascii="Candara" w:hAnsi="Candara"/>
          <w:b/>
          <w:u w:val="single"/>
        </w:rPr>
        <w:t>Appendix A: Data Collection Sheet</w:t>
      </w:r>
    </w:p>
    <w:p w14:paraId="7196D064" w14:textId="77777777" w:rsidR="00C07FFD" w:rsidRPr="00441A26" w:rsidRDefault="00C07FFD" w:rsidP="00441A26">
      <w:pPr>
        <w:pBdr>
          <w:top w:val="nil"/>
          <w:left w:val="nil"/>
          <w:bottom w:val="nil"/>
          <w:right w:val="nil"/>
          <w:between w:val="nil"/>
          <w:bar w:val="nil"/>
        </w:pBdr>
        <w:spacing w:line="360" w:lineRule="auto"/>
        <w:rPr>
          <w:rFonts w:ascii="Candara" w:hAnsi="Candara"/>
          <w:b/>
          <w:u w:val="single"/>
        </w:rPr>
      </w:pPr>
    </w:p>
    <w:tbl>
      <w:tblPr>
        <w:tblStyle w:val="TableGrid"/>
        <w:tblW w:w="0" w:type="auto"/>
        <w:tblInd w:w="-289" w:type="dxa"/>
        <w:tblLayout w:type="fixed"/>
        <w:tblLook w:val="04A0" w:firstRow="1" w:lastRow="0" w:firstColumn="1" w:lastColumn="0" w:noHBand="0" w:noVBand="1"/>
      </w:tblPr>
      <w:tblGrid>
        <w:gridCol w:w="965"/>
        <w:gridCol w:w="4139"/>
        <w:gridCol w:w="4195"/>
      </w:tblGrid>
      <w:tr w:rsidR="00FB69E3" w:rsidRPr="00441A26" w14:paraId="56EDBCE4" w14:textId="77777777">
        <w:tc>
          <w:tcPr>
            <w:tcW w:w="965" w:type="dxa"/>
          </w:tcPr>
          <w:p w14:paraId="34B5F073"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Q1</w:t>
            </w:r>
          </w:p>
        </w:tc>
        <w:tc>
          <w:tcPr>
            <w:tcW w:w="4139" w:type="dxa"/>
          </w:tcPr>
          <w:p w14:paraId="260CC6C0"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Study ID</w:t>
            </w:r>
          </w:p>
        </w:tc>
        <w:tc>
          <w:tcPr>
            <w:tcW w:w="4195" w:type="dxa"/>
          </w:tcPr>
          <w:p w14:paraId="34FF1C98" w14:textId="77777777" w:rsidR="00FB69E3" w:rsidRPr="00441A26" w:rsidRDefault="00FB69E3" w:rsidP="00441A26">
            <w:pPr>
              <w:spacing w:before="60" w:after="60" w:line="360" w:lineRule="auto"/>
              <w:rPr>
                <w:rFonts w:ascii="Candara" w:hAnsi="Candara"/>
                <w:sz w:val="24"/>
              </w:rPr>
            </w:pPr>
          </w:p>
        </w:tc>
      </w:tr>
      <w:tr w:rsidR="00FB69E3" w:rsidRPr="00441A26" w14:paraId="3FE85101" w14:textId="77777777">
        <w:tc>
          <w:tcPr>
            <w:tcW w:w="965" w:type="dxa"/>
          </w:tcPr>
          <w:p w14:paraId="4A8B0D65"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Q2</w:t>
            </w:r>
          </w:p>
        </w:tc>
        <w:tc>
          <w:tcPr>
            <w:tcW w:w="4139" w:type="dxa"/>
          </w:tcPr>
          <w:p w14:paraId="45024761"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Age at admission to study (years)</w:t>
            </w:r>
          </w:p>
        </w:tc>
        <w:tc>
          <w:tcPr>
            <w:tcW w:w="4195" w:type="dxa"/>
          </w:tcPr>
          <w:p w14:paraId="6D072C0D" w14:textId="77777777" w:rsidR="00FB69E3" w:rsidRPr="00441A26" w:rsidRDefault="00FB69E3" w:rsidP="00441A26">
            <w:pPr>
              <w:spacing w:before="60" w:after="60" w:line="360" w:lineRule="auto"/>
              <w:rPr>
                <w:rFonts w:ascii="Candara" w:hAnsi="Candara"/>
                <w:sz w:val="24"/>
              </w:rPr>
            </w:pPr>
          </w:p>
        </w:tc>
      </w:tr>
      <w:tr w:rsidR="00FB69E3" w:rsidRPr="00441A26" w14:paraId="27865221" w14:textId="77777777">
        <w:tc>
          <w:tcPr>
            <w:tcW w:w="965" w:type="dxa"/>
          </w:tcPr>
          <w:p w14:paraId="0356CC74"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Q3</w:t>
            </w:r>
          </w:p>
        </w:tc>
        <w:tc>
          <w:tcPr>
            <w:tcW w:w="4139" w:type="dxa"/>
          </w:tcPr>
          <w:p w14:paraId="1A7FF3C2"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Sex</w:t>
            </w:r>
          </w:p>
        </w:tc>
        <w:tc>
          <w:tcPr>
            <w:tcW w:w="4195" w:type="dxa"/>
          </w:tcPr>
          <w:p w14:paraId="6EC01352"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 xml:space="preserve">          Male                         Female</w:t>
            </w:r>
          </w:p>
        </w:tc>
      </w:tr>
      <w:tr w:rsidR="00FB69E3" w:rsidRPr="00441A26" w14:paraId="2BA1392D" w14:textId="77777777">
        <w:tc>
          <w:tcPr>
            <w:tcW w:w="965" w:type="dxa"/>
          </w:tcPr>
          <w:p w14:paraId="09434170"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Q4</w:t>
            </w:r>
          </w:p>
        </w:tc>
        <w:tc>
          <w:tcPr>
            <w:tcW w:w="4139" w:type="dxa"/>
          </w:tcPr>
          <w:p w14:paraId="395C0600"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Comorbidities</w:t>
            </w:r>
          </w:p>
        </w:tc>
        <w:tc>
          <w:tcPr>
            <w:tcW w:w="4195" w:type="dxa"/>
          </w:tcPr>
          <w:tbl>
            <w:tblPr>
              <w:tblW w:w="8520" w:type="dxa"/>
              <w:tblLayout w:type="fixed"/>
              <w:tblLook w:val="04A0" w:firstRow="1" w:lastRow="0" w:firstColumn="1" w:lastColumn="0" w:noHBand="0" w:noVBand="1"/>
            </w:tblPr>
            <w:tblGrid>
              <w:gridCol w:w="8520"/>
            </w:tblGrid>
            <w:tr w:rsidR="00FB69E3" w:rsidRPr="00441A26" w14:paraId="123C413B" w14:textId="77777777">
              <w:trPr>
                <w:trHeight w:val="320"/>
              </w:trPr>
              <w:tc>
                <w:tcPr>
                  <w:tcW w:w="8520" w:type="dxa"/>
                  <w:tcBorders>
                    <w:top w:val="nil"/>
                    <w:left w:val="nil"/>
                    <w:bottom w:val="nil"/>
                    <w:right w:val="nil"/>
                  </w:tcBorders>
                  <w:shd w:val="clear" w:color="auto" w:fill="auto"/>
                  <w:noWrap/>
                  <w:vAlign w:val="bottom"/>
                </w:tcPr>
                <w:p w14:paraId="296240D6"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BMI&gt;40  Y/N</w:t>
                  </w:r>
                </w:p>
              </w:tc>
            </w:tr>
            <w:tr w:rsidR="00FB69E3" w:rsidRPr="00441A26" w14:paraId="537FA239" w14:textId="77777777">
              <w:trPr>
                <w:trHeight w:val="320"/>
              </w:trPr>
              <w:tc>
                <w:tcPr>
                  <w:tcW w:w="8520" w:type="dxa"/>
                  <w:tcBorders>
                    <w:top w:val="nil"/>
                    <w:left w:val="nil"/>
                    <w:bottom w:val="nil"/>
                    <w:right w:val="nil"/>
                  </w:tcBorders>
                  <w:shd w:val="clear" w:color="auto" w:fill="auto"/>
                  <w:noWrap/>
                  <w:vAlign w:val="bottom"/>
                </w:tcPr>
                <w:p w14:paraId="4B5B78A8"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Diabetes Y/N</w:t>
                  </w:r>
                </w:p>
              </w:tc>
            </w:tr>
            <w:tr w:rsidR="00FB69E3" w:rsidRPr="00441A26" w14:paraId="383CC150" w14:textId="77777777">
              <w:trPr>
                <w:trHeight w:val="320"/>
              </w:trPr>
              <w:tc>
                <w:tcPr>
                  <w:tcW w:w="8520" w:type="dxa"/>
                  <w:tcBorders>
                    <w:top w:val="nil"/>
                    <w:left w:val="nil"/>
                    <w:bottom w:val="nil"/>
                    <w:right w:val="nil"/>
                  </w:tcBorders>
                  <w:shd w:val="clear" w:color="auto" w:fill="auto"/>
                  <w:noWrap/>
                  <w:vAlign w:val="bottom"/>
                </w:tcPr>
                <w:p w14:paraId="190A7877"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COPD Y/N</w:t>
                  </w:r>
                </w:p>
              </w:tc>
            </w:tr>
            <w:tr w:rsidR="00FB69E3" w:rsidRPr="00441A26" w14:paraId="0B8C82D5" w14:textId="77777777">
              <w:trPr>
                <w:trHeight w:val="320"/>
              </w:trPr>
              <w:tc>
                <w:tcPr>
                  <w:tcW w:w="8520" w:type="dxa"/>
                  <w:tcBorders>
                    <w:top w:val="nil"/>
                    <w:left w:val="nil"/>
                    <w:bottom w:val="nil"/>
                    <w:right w:val="nil"/>
                  </w:tcBorders>
                  <w:shd w:val="clear" w:color="auto" w:fill="auto"/>
                  <w:noWrap/>
                  <w:vAlign w:val="bottom"/>
                </w:tcPr>
                <w:p w14:paraId="39DE9530"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Current smoker Y/N</w:t>
                  </w:r>
                </w:p>
              </w:tc>
            </w:tr>
            <w:tr w:rsidR="00FB69E3" w:rsidRPr="00441A26" w14:paraId="5E55DD81" w14:textId="77777777">
              <w:trPr>
                <w:trHeight w:val="320"/>
              </w:trPr>
              <w:tc>
                <w:tcPr>
                  <w:tcW w:w="8520" w:type="dxa"/>
                  <w:tcBorders>
                    <w:top w:val="nil"/>
                    <w:left w:val="nil"/>
                    <w:bottom w:val="nil"/>
                    <w:right w:val="nil"/>
                  </w:tcBorders>
                  <w:shd w:val="clear" w:color="auto" w:fill="auto"/>
                  <w:noWrap/>
                  <w:vAlign w:val="bottom"/>
                </w:tcPr>
                <w:p w14:paraId="2EE2BE95"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Asthma Y/N</w:t>
                  </w:r>
                </w:p>
              </w:tc>
            </w:tr>
            <w:tr w:rsidR="00FB69E3" w:rsidRPr="00441A26" w14:paraId="57E08992" w14:textId="77777777">
              <w:trPr>
                <w:trHeight w:val="320"/>
              </w:trPr>
              <w:tc>
                <w:tcPr>
                  <w:tcW w:w="8520" w:type="dxa"/>
                  <w:tcBorders>
                    <w:top w:val="nil"/>
                    <w:left w:val="nil"/>
                    <w:bottom w:val="nil"/>
                    <w:right w:val="nil"/>
                  </w:tcBorders>
                  <w:shd w:val="clear" w:color="auto" w:fill="auto"/>
                  <w:noWrap/>
                  <w:vAlign w:val="bottom"/>
                </w:tcPr>
                <w:p w14:paraId="5B75CEBA"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MI Y/N</w:t>
                  </w:r>
                </w:p>
              </w:tc>
            </w:tr>
            <w:tr w:rsidR="00FB69E3" w:rsidRPr="00441A26" w14:paraId="08FF71D1" w14:textId="77777777">
              <w:trPr>
                <w:trHeight w:val="320"/>
              </w:trPr>
              <w:tc>
                <w:tcPr>
                  <w:tcW w:w="8520" w:type="dxa"/>
                  <w:tcBorders>
                    <w:top w:val="nil"/>
                    <w:left w:val="nil"/>
                    <w:bottom w:val="nil"/>
                    <w:right w:val="nil"/>
                  </w:tcBorders>
                  <w:shd w:val="clear" w:color="auto" w:fill="auto"/>
                  <w:noWrap/>
                  <w:vAlign w:val="bottom"/>
                </w:tcPr>
                <w:p w14:paraId="18D5B1E7"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Hear Failure Y/N</w:t>
                  </w:r>
                </w:p>
              </w:tc>
            </w:tr>
            <w:tr w:rsidR="00FB69E3" w:rsidRPr="00441A26" w14:paraId="65F2E426" w14:textId="77777777">
              <w:trPr>
                <w:trHeight w:val="320"/>
              </w:trPr>
              <w:tc>
                <w:tcPr>
                  <w:tcW w:w="8520" w:type="dxa"/>
                  <w:tcBorders>
                    <w:top w:val="nil"/>
                    <w:left w:val="nil"/>
                    <w:bottom w:val="nil"/>
                    <w:right w:val="nil"/>
                  </w:tcBorders>
                  <w:shd w:val="clear" w:color="auto" w:fill="auto"/>
                  <w:noWrap/>
                  <w:vAlign w:val="bottom"/>
                </w:tcPr>
                <w:p w14:paraId="3FC52E56" w14:textId="77777777" w:rsidR="00FB69E3" w:rsidRPr="00441A26" w:rsidRDefault="00C07FFD" w:rsidP="00441A26">
                  <w:pPr>
                    <w:spacing w:line="360" w:lineRule="auto"/>
                    <w:rPr>
                      <w:rFonts w:ascii="Candara" w:hAnsi="Candara" w:cs="Calibri"/>
                      <w:color w:val="000000"/>
                    </w:rPr>
                  </w:pPr>
                  <w:r w:rsidRPr="00441A26">
                    <w:rPr>
                      <w:rFonts w:ascii="Candara" w:hAnsi="Candara" w:cs="Calibri"/>
                      <w:color w:val="000000"/>
                    </w:rPr>
                    <w:t>Immunosuppression</w:t>
                  </w:r>
                  <w:r w:rsidR="00FB69E3" w:rsidRPr="00441A26">
                    <w:rPr>
                      <w:rFonts w:ascii="Candara" w:hAnsi="Candara" w:cs="Calibri"/>
                      <w:color w:val="000000"/>
                    </w:rPr>
                    <w:t xml:space="preserve"> Y/N</w:t>
                  </w:r>
                </w:p>
              </w:tc>
            </w:tr>
            <w:tr w:rsidR="00FB69E3" w:rsidRPr="00441A26" w14:paraId="14807EAF" w14:textId="77777777">
              <w:trPr>
                <w:trHeight w:val="320"/>
              </w:trPr>
              <w:tc>
                <w:tcPr>
                  <w:tcW w:w="8520" w:type="dxa"/>
                  <w:tcBorders>
                    <w:top w:val="nil"/>
                    <w:left w:val="nil"/>
                    <w:bottom w:val="nil"/>
                    <w:right w:val="nil"/>
                  </w:tcBorders>
                  <w:shd w:val="clear" w:color="auto" w:fill="auto"/>
                  <w:noWrap/>
                  <w:vAlign w:val="bottom"/>
                </w:tcPr>
                <w:p w14:paraId="310A912F" w14:textId="77777777" w:rsidR="00FB69E3" w:rsidRPr="00441A26" w:rsidRDefault="00FB69E3" w:rsidP="00441A26">
                  <w:pPr>
                    <w:spacing w:line="360" w:lineRule="auto"/>
                    <w:rPr>
                      <w:rFonts w:ascii="Candara" w:hAnsi="Candara" w:cs="Calibri"/>
                      <w:color w:val="000000"/>
                    </w:rPr>
                  </w:pPr>
                  <w:r w:rsidRPr="00441A26">
                    <w:rPr>
                      <w:rFonts w:ascii="Candara" w:hAnsi="Candara" w:cs="Calibri"/>
                      <w:color w:val="000000"/>
                    </w:rPr>
                    <w:t>Dementia Y/N</w:t>
                  </w:r>
                </w:p>
              </w:tc>
            </w:tr>
          </w:tbl>
          <w:p w14:paraId="48A21919" w14:textId="77777777" w:rsidR="00FB69E3" w:rsidRPr="00441A26" w:rsidRDefault="00FB69E3" w:rsidP="00441A26">
            <w:pPr>
              <w:spacing w:before="120" w:after="120" w:line="360" w:lineRule="auto"/>
              <w:rPr>
                <w:rFonts w:ascii="Candara" w:hAnsi="Candara"/>
                <w:sz w:val="24"/>
              </w:rPr>
            </w:pPr>
          </w:p>
        </w:tc>
      </w:tr>
      <w:tr w:rsidR="00FB69E3" w:rsidRPr="00441A26" w14:paraId="66182161" w14:textId="77777777">
        <w:tc>
          <w:tcPr>
            <w:tcW w:w="965" w:type="dxa"/>
          </w:tcPr>
          <w:p w14:paraId="5C429E0C"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Q5</w:t>
            </w:r>
          </w:p>
        </w:tc>
        <w:tc>
          <w:tcPr>
            <w:tcW w:w="4139" w:type="dxa"/>
          </w:tcPr>
          <w:p w14:paraId="4E3639A5"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ASA</w:t>
            </w:r>
          </w:p>
        </w:tc>
        <w:tc>
          <w:tcPr>
            <w:tcW w:w="4195" w:type="dxa"/>
          </w:tcPr>
          <w:p w14:paraId="34CF18B2"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 xml:space="preserve">    I        II         III        IV      V</w:t>
            </w:r>
          </w:p>
        </w:tc>
      </w:tr>
      <w:tr w:rsidR="00FB69E3" w:rsidRPr="00441A26" w14:paraId="637ACD72" w14:textId="77777777">
        <w:tc>
          <w:tcPr>
            <w:tcW w:w="965" w:type="dxa"/>
          </w:tcPr>
          <w:p w14:paraId="5DA0C480"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Q6</w:t>
            </w:r>
          </w:p>
        </w:tc>
        <w:tc>
          <w:tcPr>
            <w:tcW w:w="4139" w:type="dxa"/>
          </w:tcPr>
          <w:p w14:paraId="3C37DC49"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Frailty Score</w:t>
            </w:r>
          </w:p>
        </w:tc>
        <w:tc>
          <w:tcPr>
            <w:tcW w:w="4195" w:type="dxa"/>
          </w:tcPr>
          <w:p w14:paraId="7220D706" w14:textId="77777777" w:rsidR="00FB69E3" w:rsidRPr="00441A26" w:rsidRDefault="00FB69E3" w:rsidP="00441A26">
            <w:pPr>
              <w:spacing w:line="360" w:lineRule="auto"/>
              <w:rPr>
                <w:rFonts w:ascii="Candara" w:hAnsi="Candara"/>
                <w:sz w:val="24"/>
              </w:rPr>
            </w:pPr>
            <w:r w:rsidRPr="00441A26">
              <w:rPr>
                <w:rFonts w:ascii="Candara" w:hAnsi="Candara"/>
                <w:sz w:val="24"/>
              </w:rPr>
              <w:t xml:space="preserve">    1   2   3   4   5   6   7   8   9 </w:t>
            </w:r>
          </w:p>
        </w:tc>
      </w:tr>
      <w:tr w:rsidR="00FB69E3" w:rsidRPr="00441A26" w14:paraId="532E4972" w14:textId="77777777">
        <w:tc>
          <w:tcPr>
            <w:tcW w:w="965" w:type="dxa"/>
          </w:tcPr>
          <w:p w14:paraId="48832017"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Q7</w:t>
            </w:r>
          </w:p>
        </w:tc>
        <w:tc>
          <w:tcPr>
            <w:tcW w:w="4139" w:type="dxa"/>
          </w:tcPr>
          <w:p w14:paraId="2D8EB14D"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Duration of symptoms prior to admission</w:t>
            </w:r>
          </w:p>
        </w:tc>
        <w:tc>
          <w:tcPr>
            <w:tcW w:w="4195" w:type="dxa"/>
          </w:tcPr>
          <w:p w14:paraId="5051A8BD" w14:textId="77777777" w:rsidR="00FB69E3" w:rsidRPr="00441A26" w:rsidRDefault="00FB69E3" w:rsidP="00441A26">
            <w:pPr>
              <w:spacing w:line="360" w:lineRule="auto"/>
              <w:rPr>
                <w:rFonts w:ascii="Candara" w:hAnsi="Candara"/>
                <w:sz w:val="24"/>
              </w:rPr>
            </w:pPr>
            <w:r w:rsidRPr="00441A26">
              <w:rPr>
                <w:rFonts w:ascii="Candara" w:hAnsi="Candara"/>
                <w:sz w:val="24"/>
              </w:rPr>
              <w:t xml:space="preserve">      Hours              Days </w:t>
            </w:r>
          </w:p>
        </w:tc>
      </w:tr>
      <w:tr w:rsidR="00FB69E3" w:rsidRPr="00441A26" w14:paraId="077826B1" w14:textId="77777777">
        <w:tc>
          <w:tcPr>
            <w:tcW w:w="965" w:type="dxa"/>
          </w:tcPr>
          <w:p w14:paraId="20C54669"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Q8</w:t>
            </w:r>
            <w:r w:rsidR="006134FF" w:rsidRPr="00441A26">
              <w:rPr>
                <w:rFonts w:ascii="Candara" w:hAnsi="Candara"/>
                <w:sz w:val="24"/>
              </w:rPr>
              <w:t>a</w:t>
            </w:r>
          </w:p>
        </w:tc>
        <w:tc>
          <w:tcPr>
            <w:tcW w:w="4139" w:type="dxa"/>
          </w:tcPr>
          <w:p w14:paraId="795D8698"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Primary care visit prior to admission</w:t>
            </w:r>
          </w:p>
        </w:tc>
        <w:tc>
          <w:tcPr>
            <w:tcW w:w="4195" w:type="dxa"/>
          </w:tcPr>
          <w:p w14:paraId="5CCC75FF" w14:textId="77777777" w:rsidR="00FB69E3" w:rsidRPr="00441A26" w:rsidRDefault="00FB69E3" w:rsidP="00441A26">
            <w:pPr>
              <w:spacing w:before="120" w:after="120" w:line="360" w:lineRule="auto"/>
              <w:rPr>
                <w:rFonts w:ascii="Candara" w:hAnsi="Candara"/>
                <w:sz w:val="24"/>
              </w:rPr>
            </w:pPr>
            <w:r w:rsidRPr="00441A26">
              <w:rPr>
                <w:rFonts w:ascii="Candara" w:hAnsi="Candara"/>
                <w:sz w:val="24"/>
              </w:rPr>
              <w:t xml:space="preserve">              Yes                          No</w:t>
            </w:r>
          </w:p>
        </w:tc>
      </w:tr>
      <w:tr w:rsidR="00FB69E3" w:rsidRPr="00441A26" w14:paraId="3DDFCBE9" w14:textId="77777777">
        <w:tc>
          <w:tcPr>
            <w:tcW w:w="965" w:type="dxa"/>
          </w:tcPr>
          <w:p w14:paraId="6BCB1476"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Q</w:t>
            </w:r>
            <w:r w:rsidR="006134FF" w:rsidRPr="00441A26">
              <w:rPr>
                <w:rFonts w:ascii="Candara" w:hAnsi="Candara"/>
                <w:sz w:val="24"/>
              </w:rPr>
              <w:t>8b</w:t>
            </w:r>
          </w:p>
        </w:tc>
        <w:tc>
          <w:tcPr>
            <w:tcW w:w="4139" w:type="dxa"/>
          </w:tcPr>
          <w:p w14:paraId="2AC1417F"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Grade of primary care practitioner</w:t>
            </w:r>
          </w:p>
        </w:tc>
        <w:tc>
          <w:tcPr>
            <w:tcW w:w="4195" w:type="dxa"/>
          </w:tcPr>
          <w:p w14:paraId="15F426A8" w14:textId="77777777" w:rsidR="00FB69E3" w:rsidRPr="00441A26" w:rsidRDefault="00FB69E3" w:rsidP="00441A26">
            <w:pPr>
              <w:spacing w:before="60" w:after="60" w:line="360" w:lineRule="auto"/>
              <w:rPr>
                <w:rFonts w:ascii="Candara" w:hAnsi="Candara"/>
                <w:sz w:val="24"/>
              </w:rPr>
            </w:pPr>
            <w:r w:rsidRPr="00441A26">
              <w:rPr>
                <w:rFonts w:ascii="Candara" w:hAnsi="Candara"/>
                <w:sz w:val="24"/>
              </w:rPr>
              <w:t xml:space="preserve">GP         Nurse Practitioner     </w:t>
            </w:r>
          </w:p>
          <w:p w14:paraId="1E05F233" w14:textId="77777777" w:rsidR="00FB69E3" w:rsidRPr="00441A26" w:rsidRDefault="006134FF" w:rsidP="00441A26">
            <w:pPr>
              <w:spacing w:before="60" w:after="60" w:line="360" w:lineRule="auto"/>
              <w:rPr>
                <w:rFonts w:ascii="Candara" w:hAnsi="Candara"/>
                <w:sz w:val="24"/>
                <w:u w:val="single"/>
              </w:rPr>
            </w:pPr>
            <w:r w:rsidRPr="00441A26">
              <w:rPr>
                <w:rFonts w:ascii="Candara" w:hAnsi="Candara"/>
                <w:sz w:val="24"/>
              </w:rPr>
              <w:t>Other:</w:t>
            </w:r>
            <w:r w:rsidRPr="00441A26">
              <w:rPr>
                <w:rFonts w:ascii="Candara" w:hAnsi="Candara"/>
                <w:sz w:val="24"/>
                <w:u w:val="single"/>
              </w:rPr>
              <w:t xml:space="preserve">                     </w:t>
            </w:r>
            <w:r w:rsidRPr="00441A26">
              <w:rPr>
                <w:rFonts w:ascii="Candara" w:hAnsi="Candara"/>
                <w:sz w:val="24"/>
              </w:rPr>
              <w:t xml:space="preserve"> .</w:t>
            </w:r>
          </w:p>
        </w:tc>
      </w:tr>
      <w:tr w:rsidR="006134FF" w:rsidRPr="00441A26" w14:paraId="1CDE7F0C" w14:textId="77777777">
        <w:tc>
          <w:tcPr>
            <w:tcW w:w="965" w:type="dxa"/>
          </w:tcPr>
          <w:p w14:paraId="4494821D"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Q9a</w:t>
            </w:r>
          </w:p>
        </w:tc>
        <w:tc>
          <w:tcPr>
            <w:tcW w:w="4139" w:type="dxa"/>
          </w:tcPr>
          <w:p w14:paraId="17BBA456"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Antibiotics initiated in primary care</w:t>
            </w:r>
          </w:p>
        </w:tc>
        <w:tc>
          <w:tcPr>
            <w:tcW w:w="4195" w:type="dxa"/>
          </w:tcPr>
          <w:p w14:paraId="374E3F7D"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 xml:space="preserve">              Yes                          No</w:t>
            </w:r>
          </w:p>
        </w:tc>
      </w:tr>
      <w:tr w:rsidR="006134FF" w:rsidRPr="00441A26" w14:paraId="28E1F053" w14:textId="77777777">
        <w:tc>
          <w:tcPr>
            <w:tcW w:w="965" w:type="dxa"/>
          </w:tcPr>
          <w:p w14:paraId="0BD1CBE9"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Q9b</w:t>
            </w:r>
          </w:p>
        </w:tc>
        <w:tc>
          <w:tcPr>
            <w:tcW w:w="4139" w:type="dxa"/>
          </w:tcPr>
          <w:p w14:paraId="2AAF580D"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Choice of antibiotic</w:t>
            </w:r>
          </w:p>
        </w:tc>
        <w:tc>
          <w:tcPr>
            <w:tcW w:w="4195" w:type="dxa"/>
          </w:tcPr>
          <w:p w14:paraId="48A33FF4"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Nitrofurantoin        Metronidazole</w:t>
            </w:r>
            <w:r w:rsidRPr="00441A26">
              <w:rPr>
                <w:rFonts w:ascii="Candara" w:hAnsi="Candara"/>
                <w:sz w:val="24"/>
              </w:rPr>
              <w:br/>
              <w:t>Trimethoprim        Ciprofloxacin</w:t>
            </w:r>
            <w:r w:rsidRPr="00441A26">
              <w:rPr>
                <w:rFonts w:ascii="Candara" w:hAnsi="Candara"/>
                <w:sz w:val="24"/>
              </w:rPr>
              <w:br/>
              <w:t>Co-amoxiclav        Cefuroxime</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6134FF" w:rsidRPr="00441A26" w14:paraId="40C55944" w14:textId="77777777">
        <w:trPr>
          <w:trHeight w:val="1028"/>
        </w:trPr>
        <w:tc>
          <w:tcPr>
            <w:tcW w:w="965" w:type="dxa"/>
          </w:tcPr>
          <w:p w14:paraId="736F3C70" w14:textId="77777777" w:rsidR="006134FF" w:rsidRPr="00441A26" w:rsidRDefault="006134FF" w:rsidP="00441A26">
            <w:pPr>
              <w:spacing w:line="360" w:lineRule="auto"/>
              <w:rPr>
                <w:rFonts w:ascii="Candara" w:hAnsi="Candara"/>
                <w:sz w:val="24"/>
              </w:rPr>
            </w:pPr>
            <w:r w:rsidRPr="00441A26">
              <w:rPr>
                <w:rFonts w:ascii="Candara" w:hAnsi="Candara"/>
                <w:sz w:val="24"/>
              </w:rPr>
              <w:lastRenderedPageBreak/>
              <w:t>Q12a</w:t>
            </w:r>
            <w:r w:rsidRPr="00441A26">
              <w:rPr>
                <w:rFonts w:ascii="Candara" w:hAnsi="Candara"/>
                <w:sz w:val="24"/>
              </w:rPr>
              <w:br/>
              <w:t>Q12b</w:t>
            </w:r>
          </w:p>
        </w:tc>
        <w:tc>
          <w:tcPr>
            <w:tcW w:w="4139" w:type="dxa"/>
          </w:tcPr>
          <w:p w14:paraId="7B538283" w14:textId="77777777" w:rsidR="006134FF" w:rsidRPr="00441A26" w:rsidRDefault="006134FF" w:rsidP="00441A26">
            <w:pPr>
              <w:spacing w:before="120" w:after="120" w:line="360" w:lineRule="auto"/>
              <w:rPr>
                <w:rFonts w:ascii="Candara" w:hAnsi="Candara"/>
                <w:sz w:val="24"/>
              </w:rPr>
            </w:pPr>
            <w:r w:rsidRPr="00441A26">
              <w:rPr>
                <w:rFonts w:ascii="Candara" w:hAnsi="Candara"/>
                <w:sz w:val="24"/>
              </w:rPr>
              <w:t>Date of surgical assessment</w:t>
            </w:r>
            <w:r w:rsidRPr="00441A26">
              <w:rPr>
                <w:rFonts w:ascii="Candara" w:hAnsi="Candara"/>
                <w:sz w:val="24"/>
              </w:rPr>
              <w:br/>
              <w:t>Time of surgical assessment</w:t>
            </w:r>
          </w:p>
        </w:tc>
        <w:tc>
          <w:tcPr>
            <w:tcW w:w="4195" w:type="dxa"/>
          </w:tcPr>
          <w:p w14:paraId="3752C2C0" w14:textId="77777777" w:rsidR="006134FF" w:rsidRPr="00441A26" w:rsidRDefault="006134FF" w:rsidP="00441A26">
            <w:pPr>
              <w:spacing w:before="120" w:after="120" w:line="360" w:lineRule="auto"/>
              <w:rPr>
                <w:rFonts w:ascii="Candara" w:hAnsi="Candara"/>
                <w:sz w:val="24"/>
              </w:rPr>
            </w:pPr>
            <w:r w:rsidRPr="00441A26">
              <w:rPr>
                <w:rFonts w:ascii="Candara" w:hAnsi="Candara"/>
                <w:sz w:val="24"/>
              </w:rPr>
              <w:t xml:space="preserve"> DD/MM/YYYY  </w:t>
            </w:r>
            <w:r w:rsidRPr="00441A26">
              <w:rPr>
                <w:rFonts w:ascii="Candara" w:hAnsi="Candara"/>
                <w:sz w:val="24"/>
              </w:rPr>
              <w:br/>
              <w:t>00:00</w:t>
            </w:r>
          </w:p>
        </w:tc>
      </w:tr>
      <w:tr w:rsidR="006134FF" w:rsidRPr="00441A26" w14:paraId="61705943" w14:textId="77777777">
        <w:tc>
          <w:tcPr>
            <w:tcW w:w="965" w:type="dxa"/>
          </w:tcPr>
          <w:p w14:paraId="557711DF" w14:textId="77777777" w:rsidR="006134FF" w:rsidRPr="00441A26" w:rsidRDefault="006134FF" w:rsidP="00441A26">
            <w:pPr>
              <w:spacing w:before="120" w:after="120" w:line="360" w:lineRule="auto"/>
              <w:rPr>
                <w:rFonts w:ascii="Candara" w:hAnsi="Candara"/>
                <w:sz w:val="24"/>
              </w:rPr>
            </w:pPr>
            <w:r w:rsidRPr="00441A26">
              <w:rPr>
                <w:rFonts w:ascii="Candara" w:hAnsi="Candara"/>
                <w:sz w:val="24"/>
              </w:rPr>
              <w:t>Q13</w:t>
            </w:r>
          </w:p>
        </w:tc>
        <w:tc>
          <w:tcPr>
            <w:tcW w:w="4139" w:type="dxa"/>
          </w:tcPr>
          <w:p w14:paraId="0803F373" w14:textId="77777777" w:rsidR="006134FF" w:rsidRPr="00441A26" w:rsidRDefault="006134FF" w:rsidP="00441A26">
            <w:pPr>
              <w:spacing w:before="120" w:after="120" w:line="360" w:lineRule="auto"/>
              <w:rPr>
                <w:rFonts w:ascii="Candara" w:hAnsi="Candara"/>
                <w:sz w:val="24"/>
              </w:rPr>
            </w:pPr>
            <w:r w:rsidRPr="00441A26">
              <w:rPr>
                <w:rFonts w:ascii="Candara" w:hAnsi="Candara"/>
                <w:sz w:val="24"/>
              </w:rPr>
              <w:t>Grade of assessing surgeon</w:t>
            </w:r>
          </w:p>
        </w:tc>
        <w:tc>
          <w:tcPr>
            <w:tcW w:w="4195" w:type="dxa"/>
          </w:tcPr>
          <w:p w14:paraId="27D3E434" w14:textId="77777777" w:rsidR="006134FF" w:rsidRPr="00441A26" w:rsidRDefault="006134FF" w:rsidP="00441A26">
            <w:pPr>
              <w:spacing w:before="120" w:after="120" w:line="360" w:lineRule="auto"/>
              <w:rPr>
                <w:rFonts w:ascii="Candara" w:hAnsi="Candara"/>
                <w:sz w:val="24"/>
              </w:rPr>
            </w:pPr>
            <w:r w:rsidRPr="00441A26">
              <w:rPr>
                <w:rFonts w:ascii="Candara" w:hAnsi="Candara"/>
                <w:sz w:val="24"/>
              </w:rPr>
              <w:t>SHO        SPR        Consultant</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6134FF" w:rsidRPr="00441A26" w14:paraId="3BF2F304" w14:textId="77777777">
        <w:tc>
          <w:tcPr>
            <w:tcW w:w="965" w:type="dxa"/>
          </w:tcPr>
          <w:p w14:paraId="33B5BA03"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Q14</w:t>
            </w:r>
            <w:r w:rsidR="00C92D83">
              <w:rPr>
                <w:rFonts w:ascii="Candara" w:hAnsi="Candara"/>
                <w:sz w:val="24"/>
              </w:rPr>
              <w:t>a</w:t>
            </w:r>
          </w:p>
        </w:tc>
        <w:tc>
          <w:tcPr>
            <w:tcW w:w="4139" w:type="dxa"/>
          </w:tcPr>
          <w:p w14:paraId="0F443AF2"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How was the diagnosis reached</w:t>
            </w:r>
          </w:p>
        </w:tc>
        <w:tc>
          <w:tcPr>
            <w:tcW w:w="4195" w:type="dxa"/>
          </w:tcPr>
          <w:p w14:paraId="124415C6" w14:textId="77777777" w:rsidR="006134FF" w:rsidRPr="00441A26" w:rsidRDefault="006134FF" w:rsidP="00441A26">
            <w:pPr>
              <w:spacing w:before="60" w:after="60" w:line="360" w:lineRule="auto"/>
              <w:rPr>
                <w:rFonts w:ascii="Candara" w:hAnsi="Candara"/>
                <w:sz w:val="24"/>
              </w:rPr>
            </w:pPr>
            <w:r w:rsidRPr="00441A26">
              <w:rPr>
                <w:rFonts w:ascii="Candara" w:hAnsi="Candara"/>
                <w:sz w:val="24"/>
              </w:rPr>
              <w:t xml:space="preserve"> Clinically        Bloods         Imaging</w:t>
            </w:r>
          </w:p>
        </w:tc>
      </w:tr>
      <w:tr w:rsidR="00855EB0" w:rsidRPr="00441A26" w14:paraId="144229E8" w14:textId="77777777">
        <w:tc>
          <w:tcPr>
            <w:tcW w:w="965" w:type="dxa"/>
          </w:tcPr>
          <w:p w14:paraId="191355D8"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Q14b</w:t>
            </w:r>
          </w:p>
        </w:tc>
        <w:tc>
          <w:tcPr>
            <w:tcW w:w="4139" w:type="dxa"/>
          </w:tcPr>
          <w:p w14:paraId="01684D99"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What imaging was used?</w:t>
            </w:r>
          </w:p>
        </w:tc>
        <w:tc>
          <w:tcPr>
            <w:tcW w:w="4195" w:type="dxa"/>
          </w:tcPr>
          <w:p w14:paraId="2E7D7109"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USS      CT       MRI     None</w:t>
            </w:r>
          </w:p>
        </w:tc>
      </w:tr>
      <w:tr w:rsidR="00855EB0" w:rsidRPr="00441A26" w14:paraId="4E50064F" w14:textId="77777777">
        <w:tc>
          <w:tcPr>
            <w:tcW w:w="965" w:type="dxa"/>
          </w:tcPr>
          <w:p w14:paraId="32551279"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Q15a</w:t>
            </w:r>
          </w:p>
        </w:tc>
        <w:tc>
          <w:tcPr>
            <w:tcW w:w="4139" w:type="dxa"/>
          </w:tcPr>
          <w:p w14:paraId="21C5EEF4"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Admitted following initial assessment?</w:t>
            </w:r>
          </w:p>
        </w:tc>
        <w:tc>
          <w:tcPr>
            <w:tcW w:w="4195" w:type="dxa"/>
          </w:tcPr>
          <w:p w14:paraId="39AD49B3"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Yes</w:t>
            </w:r>
            <w:r w:rsidRPr="00441A26">
              <w:rPr>
                <w:rFonts w:ascii="Candara" w:hAnsi="Candara"/>
                <w:sz w:val="24"/>
              </w:rPr>
              <w:br/>
              <w:t>No- brought back for imaging</w:t>
            </w:r>
            <w:r w:rsidRPr="00441A26">
              <w:rPr>
                <w:rFonts w:ascii="Candara" w:hAnsi="Candara"/>
                <w:sz w:val="24"/>
              </w:rPr>
              <w:br/>
              <w:t>No- brought back for repeat clinical assessment</w:t>
            </w:r>
            <w:r w:rsidRPr="00441A26">
              <w:rPr>
                <w:rFonts w:ascii="Candara" w:hAnsi="Candara"/>
                <w:sz w:val="24"/>
              </w:rPr>
              <w:br/>
              <w:t>No- discharged with antibiotics</w:t>
            </w:r>
          </w:p>
        </w:tc>
      </w:tr>
      <w:tr w:rsidR="00855EB0" w:rsidRPr="00441A26" w14:paraId="51C44A4C" w14:textId="77777777">
        <w:tc>
          <w:tcPr>
            <w:tcW w:w="965" w:type="dxa"/>
          </w:tcPr>
          <w:p w14:paraId="17962047"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Q15b</w:t>
            </w:r>
          </w:p>
        </w:tc>
        <w:tc>
          <w:tcPr>
            <w:tcW w:w="4139" w:type="dxa"/>
          </w:tcPr>
          <w:p w14:paraId="1DE8C314"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Admission date (if different to assessment date)</w:t>
            </w:r>
          </w:p>
        </w:tc>
        <w:tc>
          <w:tcPr>
            <w:tcW w:w="4195" w:type="dxa"/>
          </w:tcPr>
          <w:p w14:paraId="511AF41F" w14:textId="77777777" w:rsidR="00855EB0" w:rsidRPr="00441A26" w:rsidRDefault="00855EB0" w:rsidP="00441A26">
            <w:pPr>
              <w:spacing w:before="60" w:after="60" w:line="360" w:lineRule="auto"/>
              <w:rPr>
                <w:rFonts w:ascii="Candara" w:hAnsi="Candara"/>
                <w:sz w:val="24"/>
              </w:rPr>
            </w:pPr>
            <w:r w:rsidRPr="00441A26">
              <w:rPr>
                <w:rFonts w:ascii="Candara" w:hAnsi="Candara"/>
                <w:sz w:val="24"/>
              </w:rPr>
              <w:t>DD/MM/YYYY</w:t>
            </w:r>
          </w:p>
        </w:tc>
      </w:tr>
      <w:tr w:rsidR="00D4668C" w:rsidRPr="00441A26" w14:paraId="28248FAD" w14:textId="77777777">
        <w:tc>
          <w:tcPr>
            <w:tcW w:w="965" w:type="dxa"/>
          </w:tcPr>
          <w:p w14:paraId="1393B24D"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Q16a</w:t>
            </w:r>
          </w:p>
        </w:tc>
        <w:tc>
          <w:tcPr>
            <w:tcW w:w="4139" w:type="dxa"/>
          </w:tcPr>
          <w:p w14:paraId="6CDE4F19"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Initial WCC</w:t>
            </w:r>
          </w:p>
        </w:tc>
        <w:tc>
          <w:tcPr>
            <w:tcW w:w="4195" w:type="dxa"/>
          </w:tcPr>
          <w:p w14:paraId="6BD18F9B" w14:textId="77777777" w:rsidR="00D4668C" w:rsidRPr="00441A26" w:rsidRDefault="00D4668C" w:rsidP="00441A26">
            <w:pPr>
              <w:spacing w:before="60" w:after="60" w:line="360" w:lineRule="auto"/>
              <w:rPr>
                <w:rFonts w:ascii="Candara" w:hAnsi="Candara"/>
                <w:sz w:val="24"/>
              </w:rPr>
            </w:pPr>
          </w:p>
        </w:tc>
      </w:tr>
      <w:tr w:rsidR="00D4668C" w:rsidRPr="00441A26" w14:paraId="7204C6AF" w14:textId="77777777">
        <w:tc>
          <w:tcPr>
            <w:tcW w:w="965" w:type="dxa"/>
          </w:tcPr>
          <w:p w14:paraId="1C874F4E"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Q16b</w:t>
            </w:r>
          </w:p>
        </w:tc>
        <w:tc>
          <w:tcPr>
            <w:tcW w:w="4139" w:type="dxa"/>
          </w:tcPr>
          <w:p w14:paraId="0916C7EA"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Initial Neutrophil count</w:t>
            </w:r>
          </w:p>
        </w:tc>
        <w:tc>
          <w:tcPr>
            <w:tcW w:w="4195" w:type="dxa"/>
          </w:tcPr>
          <w:p w14:paraId="238601FE" w14:textId="77777777" w:rsidR="00D4668C" w:rsidRPr="00441A26" w:rsidRDefault="00D4668C" w:rsidP="00441A26">
            <w:pPr>
              <w:spacing w:before="60" w:after="60" w:line="360" w:lineRule="auto"/>
              <w:rPr>
                <w:rFonts w:ascii="Candara" w:hAnsi="Candara"/>
                <w:sz w:val="24"/>
              </w:rPr>
            </w:pPr>
          </w:p>
        </w:tc>
      </w:tr>
      <w:tr w:rsidR="00D4668C" w:rsidRPr="00441A26" w14:paraId="2792D120" w14:textId="77777777">
        <w:tc>
          <w:tcPr>
            <w:tcW w:w="965" w:type="dxa"/>
          </w:tcPr>
          <w:p w14:paraId="3867154C"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Q16c</w:t>
            </w:r>
          </w:p>
        </w:tc>
        <w:tc>
          <w:tcPr>
            <w:tcW w:w="4139" w:type="dxa"/>
          </w:tcPr>
          <w:p w14:paraId="6CB81D45"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Initial Lymphocyte count</w:t>
            </w:r>
          </w:p>
        </w:tc>
        <w:tc>
          <w:tcPr>
            <w:tcW w:w="4195" w:type="dxa"/>
          </w:tcPr>
          <w:p w14:paraId="0F3CABC7" w14:textId="77777777" w:rsidR="00D4668C" w:rsidRPr="00441A26" w:rsidRDefault="00D4668C" w:rsidP="00441A26">
            <w:pPr>
              <w:spacing w:before="60" w:after="60" w:line="360" w:lineRule="auto"/>
              <w:rPr>
                <w:rFonts w:ascii="Candara" w:hAnsi="Candara"/>
                <w:sz w:val="24"/>
              </w:rPr>
            </w:pPr>
          </w:p>
        </w:tc>
      </w:tr>
      <w:tr w:rsidR="00D4668C" w:rsidRPr="00441A26" w14:paraId="1605F795" w14:textId="77777777">
        <w:tc>
          <w:tcPr>
            <w:tcW w:w="965" w:type="dxa"/>
          </w:tcPr>
          <w:p w14:paraId="2029AB0E"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Q16d</w:t>
            </w:r>
          </w:p>
        </w:tc>
        <w:tc>
          <w:tcPr>
            <w:tcW w:w="4139" w:type="dxa"/>
          </w:tcPr>
          <w:p w14:paraId="12AB9596"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 xml:space="preserve">Initial CRP </w:t>
            </w:r>
          </w:p>
        </w:tc>
        <w:tc>
          <w:tcPr>
            <w:tcW w:w="4195" w:type="dxa"/>
          </w:tcPr>
          <w:p w14:paraId="5B08B5D1" w14:textId="77777777" w:rsidR="00D4668C" w:rsidRPr="00441A26" w:rsidRDefault="00D4668C" w:rsidP="00441A26">
            <w:pPr>
              <w:spacing w:before="60" w:after="60" w:line="360" w:lineRule="auto"/>
              <w:rPr>
                <w:rFonts w:ascii="Candara" w:hAnsi="Candara"/>
                <w:sz w:val="24"/>
              </w:rPr>
            </w:pPr>
          </w:p>
        </w:tc>
      </w:tr>
      <w:tr w:rsidR="00D4668C" w:rsidRPr="00441A26" w14:paraId="622A3193" w14:textId="77777777">
        <w:tc>
          <w:tcPr>
            <w:tcW w:w="965" w:type="dxa"/>
          </w:tcPr>
          <w:p w14:paraId="6E6C530F"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Q17</w:t>
            </w:r>
          </w:p>
        </w:tc>
        <w:tc>
          <w:tcPr>
            <w:tcW w:w="4139" w:type="dxa"/>
          </w:tcPr>
          <w:p w14:paraId="62C46A66"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Temperature on presentation</w:t>
            </w:r>
          </w:p>
        </w:tc>
        <w:tc>
          <w:tcPr>
            <w:tcW w:w="4195" w:type="dxa"/>
          </w:tcPr>
          <w:p w14:paraId="25FD61C4" w14:textId="77777777" w:rsidR="00D4668C" w:rsidRPr="00441A26" w:rsidRDefault="00471968" w:rsidP="00441A26">
            <w:pPr>
              <w:spacing w:before="60" w:after="60" w:line="360" w:lineRule="auto"/>
              <w:rPr>
                <w:rFonts w:ascii="Candara" w:hAnsi="Candara"/>
                <w:sz w:val="24"/>
              </w:rPr>
            </w:pPr>
            <w:r>
              <w:rPr>
                <w:rFonts w:ascii="Candara" w:hAnsi="Candara"/>
                <w:sz w:val="24"/>
              </w:rPr>
              <w:t>&lt;37.4     37.5-37.9     38.0-38.4     &gt;38.5</w:t>
            </w:r>
          </w:p>
        </w:tc>
      </w:tr>
      <w:tr w:rsidR="00D4668C" w:rsidRPr="00441A26" w14:paraId="30B7E99E" w14:textId="77777777">
        <w:tc>
          <w:tcPr>
            <w:tcW w:w="965" w:type="dxa"/>
          </w:tcPr>
          <w:p w14:paraId="4EEE5843"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Q18</w:t>
            </w:r>
          </w:p>
        </w:tc>
        <w:tc>
          <w:tcPr>
            <w:tcW w:w="4139" w:type="dxa"/>
          </w:tcPr>
          <w:p w14:paraId="322B9FF7"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Hear</w:t>
            </w:r>
            <w:r w:rsidR="00471968">
              <w:rPr>
                <w:rFonts w:ascii="Candara" w:hAnsi="Candara"/>
                <w:sz w:val="24"/>
              </w:rPr>
              <w:t>t</w:t>
            </w:r>
            <w:r w:rsidRPr="00441A26">
              <w:rPr>
                <w:rFonts w:ascii="Candara" w:hAnsi="Candara"/>
                <w:sz w:val="24"/>
              </w:rPr>
              <w:t xml:space="preserve"> rate on presentation</w:t>
            </w:r>
          </w:p>
        </w:tc>
        <w:tc>
          <w:tcPr>
            <w:tcW w:w="4195" w:type="dxa"/>
          </w:tcPr>
          <w:p w14:paraId="767FE0E0" w14:textId="77777777" w:rsidR="00D4668C" w:rsidRPr="00441A26" w:rsidRDefault="00471968" w:rsidP="00441A26">
            <w:pPr>
              <w:spacing w:before="60" w:after="60" w:line="360" w:lineRule="auto"/>
              <w:rPr>
                <w:rFonts w:ascii="Candara" w:hAnsi="Candara"/>
                <w:sz w:val="24"/>
              </w:rPr>
            </w:pPr>
            <w:r>
              <w:rPr>
                <w:rFonts w:ascii="Candara" w:hAnsi="Candara"/>
                <w:sz w:val="24"/>
              </w:rPr>
              <w:t>&lt;49    50-70    71-90         91-110      &gt;111</w:t>
            </w:r>
          </w:p>
        </w:tc>
      </w:tr>
      <w:tr w:rsidR="00D4668C" w:rsidRPr="00441A26" w14:paraId="7835EEFC" w14:textId="77777777">
        <w:tc>
          <w:tcPr>
            <w:tcW w:w="965" w:type="dxa"/>
          </w:tcPr>
          <w:p w14:paraId="0A6E612D"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Q19</w:t>
            </w:r>
          </w:p>
        </w:tc>
        <w:tc>
          <w:tcPr>
            <w:tcW w:w="4139" w:type="dxa"/>
          </w:tcPr>
          <w:p w14:paraId="4A503AC7"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Appendicitis inflammatory response score</w:t>
            </w:r>
          </w:p>
        </w:tc>
        <w:tc>
          <w:tcPr>
            <w:tcW w:w="4195" w:type="dxa"/>
          </w:tcPr>
          <w:p w14:paraId="16DEB4AB" w14:textId="77777777" w:rsidR="00D4668C" w:rsidRPr="00441A26" w:rsidRDefault="00D4668C" w:rsidP="00441A26">
            <w:pPr>
              <w:spacing w:before="60" w:after="60" w:line="360" w:lineRule="auto"/>
              <w:rPr>
                <w:rFonts w:ascii="Candara" w:hAnsi="Candara"/>
                <w:sz w:val="24"/>
              </w:rPr>
            </w:pPr>
          </w:p>
        </w:tc>
      </w:tr>
      <w:tr w:rsidR="00D4668C" w:rsidRPr="00441A26" w14:paraId="305BC91B" w14:textId="77777777">
        <w:tc>
          <w:tcPr>
            <w:tcW w:w="965" w:type="dxa"/>
          </w:tcPr>
          <w:p w14:paraId="60139D27" w14:textId="77777777" w:rsidR="00D4668C" w:rsidRPr="00441A26" w:rsidRDefault="008B3A0F" w:rsidP="00441A26">
            <w:pPr>
              <w:spacing w:before="60" w:after="60" w:line="360" w:lineRule="auto"/>
              <w:rPr>
                <w:rFonts w:ascii="Candara" w:hAnsi="Candara"/>
                <w:sz w:val="24"/>
              </w:rPr>
            </w:pPr>
            <w:r w:rsidRPr="00441A26">
              <w:rPr>
                <w:rFonts w:ascii="Candara" w:hAnsi="Candara"/>
                <w:sz w:val="24"/>
              </w:rPr>
              <w:t>Q20</w:t>
            </w:r>
          </w:p>
        </w:tc>
        <w:tc>
          <w:tcPr>
            <w:tcW w:w="4139" w:type="dxa"/>
          </w:tcPr>
          <w:p w14:paraId="4CB49B61" w14:textId="77777777" w:rsidR="00D4668C" w:rsidRPr="00441A26" w:rsidRDefault="005527C7" w:rsidP="00441A26">
            <w:pPr>
              <w:spacing w:before="60" w:after="60" w:line="360" w:lineRule="auto"/>
              <w:rPr>
                <w:rFonts w:ascii="Candara" w:hAnsi="Candara"/>
                <w:sz w:val="24"/>
              </w:rPr>
            </w:pPr>
            <w:r>
              <w:rPr>
                <w:rFonts w:ascii="Candara" w:hAnsi="Candara"/>
                <w:sz w:val="24"/>
              </w:rPr>
              <w:t>Adult appendicitis s</w:t>
            </w:r>
            <w:r w:rsidR="008B3A0F" w:rsidRPr="00441A26">
              <w:rPr>
                <w:rFonts w:ascii="Candara" w:hAnsi="Candara"/>
                <w:sz w:val="24"/>
              </w:rPr>
              <w:t>core</w:t>
            </w:r>
          </w:p>
        </w:tc>
        <w:tc>
          <w:tcPr>
            <w:tcW w:w="4195" w:type="dxa"/>
          </w:tcPr>
          <w:p w14:paraId="0AD9C6F4" w14:textId="77777777" w:rsidR="00D4668C" w:rsidRPr="00441A26" w:rsidRDefault="00D4668C" w:rsidP="00441A26">
            <w:pPr>
              <w:spacing w:before="60" w:after="60" w:line="360" w:lineRule="auto"/>
              <w:rPr>
                <w:rFonts w:ascii="Candara" w:hAnsi="Candara"/>
                <w:sz w:val="24"/>
              </w:rPr>
            </w:pPr>
          </w:p>
        </w:tc>
      </w:tr>
      <w:tr w:rsidR="008B3A0F" w:rsidRPr="00441A26" w14:paraId="6CED3505" w14:textId="77777777">
        <w:tc>
          <w:tcPr>
            <w:tcW w:w="965" w:type="dxa"/>
          </w:tcPr>
          <w:p w14:paraId="21DDB573"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Q21a</w:t>
            </w:r>
          </w:p>
        </w:tc>
        <w:tc>
          <w:tcPr>
            <w:tcW w:w="4139" w:type="dxa"/>
          </w:tcPr>
          <w:p w14:paraId="4006B3C8"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Was COVID suspected on first presentation</w:t>
            </w:r>
          </w:p>
        </w:tc>
        <w:tc>
          <w:tcPr>
            <w:tcW w:w="4195" w:type="dxa"/>
          </w:tcPr>
          <w:p w14:paraId="4E4519BB"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 xml:space="preserve">              Yes                          No</w:t>
            </w:r>
          </w:p>
        </w:tc>
      </w:tr>
      <w:tr w:rsidR="008B3A0F" w:rsidRPr="00441A26" w14:paraId="7D2A6A00" w14:textId="77777777">
        <w:tc>
          <w:tcPr>
            <w:tcW w:w="965" w:type="dxa"/>
          </w:tcPr>
          <w:p w14:paraId="4647000B"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Q21b</w:t>
            </w:r>
          </w:p>
        </w:tc>
        <w:tc>
          <w:tcPr>
            <w:tcW w:w="4139" w:type="dxa"/>
          </w:tcPr>
          <w:p w14:paraId="4A4FB8DA"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If yes, were they assessed in a dedicated COVID assessment area</w:t>
            </w:r>
          </w:p>
        </w:tc>
        <w:tc>
          <w:tcPr>
            <w:tcW w:w="4195" w:type="dxa"/>
          </w:tcPr>
          <w:p w14:paraId="0E5D1FE2"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 xml:space="preserve">              Yes                          No</w:t>
            </w:r>
          </w:p>
        </w:tc>
      </w:tr>
      <w:tr w:rsidR="008B3A0F" w:rsidRPr="00441A26" w14:paraId="33A8D564" w14:textId="77777777">
        <w:tc>
          <w:tcPr>
            <w:tcW w:w="965" w:type="dxa"/>
          </w:tcPr>
          <w:p w14:paraId="254E4BE4"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Q21c</w:t>
            </w:r>
          </w:p>
        </w:tc>
        <w:tc>
          <w:tcPr>
            <w:tcW w:w="4139" w:type="dxa"/>
          </w:tcPr>
          <w:p w14:paraId="03287965"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 xml:space="preserve">What tests were carried out to </w:t>
            </w:r>
            <w:r w:rsidRPr="00441A26">
              <w:rPr>
                <w:rFonts w:ascii="Candara" w:hAnsi="Candara"/>
                <w:sz w:val="24"/>
              </w:rPr>
              <w:lastRenderedPageBreak/>
              <w:t>confirm COVID status</w:t>
            </w:r>
          </w:p>
        </w:tc>
        <w:tc>
          <w:tcPr>
            <w:tcW w:w="4195" w:type="dxa"/>
          </w:tcPr>
          <w:p w14:paraId="21C2A0D4"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lastRenderedPageBreak/>
              <w:t xml:space="preserve">CXR        CT chest   </w:t>
            </w:r>
            <w:r w:rsidRPr="00441A26">
              <w:rPr>
                <w:rFonts w:ascii="Candara" w:hAnsi="Candara" w:cs="Calibri"/>
                <w:color w:val="000000"/>
                <w:sz w:val="24"/>
              </w:rPr>
              <w:t xml:space="preserve">   </w:t>
            </w:r>
            <w:r w:rsidRPr="00441A26">
              <w:rPr>
                <w:rFonts w:ascii="Candara" w:hAnsi="Candara"/>
                <w:sz w:val="24"/>
              </w:rPr>
              <w:t>COVID swab</w:t>
            </w:r>
          </w:p>
        </w:tc>
      </w:tr>
      <w:tr w:rsidR="008B3A0F" w:rsidRPr="00441A26" w14:paraId="66499EAD" w14:textId="77777777">
        <w:tc>
          <w:tcPr>
            <w:tcW w:w="965" w:type="dxa"/>
          </w:tcPr>
          <w:p w14:paraId="19E443D1"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Q21d</w:t>
            </w:r>
          </w:p>
        </w:tc>
        <w:tc>
          <w:tcPr>
            <w:tcW w:w="4139" w:type="dxa"/>
          </w:tcPr>
          <w:p w14:paraId="006512C9"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 xml:space="preserve">COVID confirmed on </w:t>
            </w:r>
          </w:p>
        </w:tc>
        <w:tc>
          <w:tcPr>
            <w:tcW w:w="4195" w:type="dxa"/>
          </w:tcPr>
          <w:p w14:paraId="71D1D63A"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 xml:space="preserve">CXR  </w:t>
            </w:r>
            <w:r w:rsidRPr="00441A26">
              <w:rPr>
                <w:rFonts w:ascii="Candara" w:hAnsi="Candara" w:cs="Calibri"/>
                <w:color w:val="000000"/>
                <w:sz w:val="24"/>
              </w:rPr>
              <w:t>Y/N/Not performed</w:t>
            </w:r>
            <w:r w:rsidRPr="00441A26">
              <w:rPr>
                <w:rFonts w:ascii="Candara" w:hAnsi="Candara"/>
                <w:sz w:val="24"/>
              </w:rPr>
              <w:br/>
              <w:t xml:space="preserve">CT chest </w:t>
            </w:r>
            <w:r w:rsidRPr="00441A26">
              <w:rPr>
                <w:rFonts w:ascii="Candara" w:hAnsi="Candara" w:cs="Calibri"/>
                <w:color w:val="000000"/>
                <w:sz w:val="24"/>
              </w:rPr>
              <w:t>Y/N/Not performed</w:t>
            </w:r>
          </w:p>
        </w:tc>
      </w:tr>
      <w:tr w:rsidR="008B3A0F" w:rsidRPr="00441A26" w14:paraId="36ECCE20" w14:textId="77777777">
        <w:tc>
          <w:tcPr>
            <w:tcW w:w="965" w:type="dxa"/>
          </w:tcPr>
          <w:p w14:paraId="126611D5"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Q21e</w:t>
            </w:r>
          </w:p>
        </w:tc>
        <w:tc>
          <w:tcPr>
            <w:tcW w:w="4139" w:type="dxa"/>
          </w:tcPr>
          <w:p w14:paraId="610DBBE5"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COVID swab</w:t>
            </w:r>
          </w:p>
        </w:tc>
        <w:tc>
          <w:tcPr>
            <w:tcW w:w="4195" w:type="dxa"/>
          </w:tcPr>
          <w:p w14:paraId="69F94252"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Positive/Negative/Not performed</w:t>
            </w:r>
          </w:p>
        </w:tc>
      </w:tr>
      <w:tr w:rsidR="008B3A0F" w:rsidRPr="00441A26" w14:paraId="50DCA53F" w14:textId="77777777">
        <w:tc>
          <w:tcPr>
            <w:tcW w:w="965" w:type="dxa"/>
          </w:tcPr>
          <w:p w14:paraId="339CA4A5"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Q22</w:t>
            </w:r>
          </w:p>
        </w:tc>
        <w:tc>
          <w:tcPr>
            <w:tcW w:w="4139" w:type="dxa"/>
          </w:tcPr>
          <w:p w14:paraId="43C06B4B"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Confirmed appendicitis on CT report</w:t>
            </w:r>
          </w:p>
        </w:tc>
        <w:tc>
          <w:tcPr>
            <w:tcW w:w="4195" w:type="dxa"/>
          </w:tcPr>
          <w:p w14:paraId="670A3B86"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 xml:space="preserve">              Yes                          No</w:t>
            </w:r>
          </w:p>
        </w:tc>
      </w:tr>
      <w:tr w:rsidR="008B3A0F" w:rsidRPr="00441A26" w14:paraId="118A0805" w14:textId="77777777">
        <w:tc>
          <w:tcPr>
            <w:tcW w:w="965" w:type="dxa"/>
          </w:tcPr>
          <w:p w14:paraId="5A34407D"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Q23</w:t>
            </w:r>
          </w:p>
        </w:tc>
        <w:tc>
          <w:tcPr>
            <w:tcW w:w="4139" w:type="dxa"/>
          </w:tcPr>
          <w:p w14:paraId="0D5CD192" w14:textId="77777777" w:rsidR="008B3A0F" w:rsidRPr="00441A26" w:rsidRDefault="008B3A0F" w:rsidP="00441A26">
            <w:pPr>
              <w:spacing w:before="60" w:after="60" w:line="360" w:lineRule="auto"/>
              <w:rPr>
                <w:rFonts w:ascii="Candara" w:hAnsi="Candara"/>
                <w:sz w:val="24"/>
              </w:rPr>
            </w:pPr>
            <w:r w:rsidRPr="00441A26">
              <w:rPr>
                <w:rFonts w:ascii="Candara" w:hAnsi="Candara"/>
                <w:sz w:val="24"/>
              </w:rPr>
              <w:t>Features of appendicitis present on CT</w:t>
            </w:r>
          </w:p>
        </w:tc>
        <w:tc>
          <w:tcPr>
            <w:tcW w:w="4195" w:type="dxa"/>
          </w:tcPr>
          <w:p w14:paraId="0B47EE96" w14:textId="77777777" w:rsidR="008B3A0F" w:rsidRPr="00441A26" w:rsidRDefault="008B3A0F" w:rsidP="00441A26">
            <w:pPr>
              <w:spacing w:before="60" w:after="60" w:line="360" w:lineRule="auto"/>
              <w:rPr>
                <w:rFonts w:ascii="Candara" w:hAnsi="Candara"/>
                <w:sz w:val="24"/>
                <w:u w:val="single"/>
              </w:rPr>
            </w:pPr>
            <w:r w:rsidRPr="00441A26">
              <w:rPr>
                <w:rFonts w:ascii="Candara" w:hAnsi="Candara"/>
                <w:sz w:val="24"/>
              </w:rPr>
              <w:t xml:space="preserve">Fecolith present  </w:t>
            </w:r>
            <w:r w:rsidRPr="00441A26">
              <w:rPr>
                <w:rFonts w:ascii="Candara" w:hAnsi="Candara" w:cs="Calibri"/>
                <w:color w:val="000000"/>
                <w:sz w:val="24"/>
              </w:rPr>
              <w:t>Y/N</w:t>
            </w:r>
            <w:r w:rsidR="00AF525A" w:rsidRPr="00441A26">
              <w:rPr>
                <w:rFonts w:ascii="Candara" w:hAnsi="Candara" w:cs="Calibri"/>
                <w:color w:val="000000"/>
                <w:sz w:val="24"/>
              </w:rPr>
              <w:t>/Not reported</w:t>
            </w:r>
            <w:r w:rsidRPr="00441A26">
              <w:rPr>
                <w:rFonts w:ascii="Candara" w:hAnsi="Candara"/>
                <w:sz w:val="24"/>
              </w:rPr>
              <w:br/>
              <w:t xml:space="preserve">Diameter of appendix </w:t>
            </w:r>
            <w:r w:rsidRPr="00441A26">
              <w:rPr>
                <w:rFonts w:ascii="Candara" w:hAnsi="Candara"/>
                <w:sz w:val="24"/>
                <w:u w:val="single"/>
              </w:rPr>
              <w:t xml:space="preserve">     mms</w:t>
            </w:r>
            <w:r w:rsidRPr="00441A26">
              <w:rPr>
                <w:rFonts w:ascii="Candara" w:hAnsi="Candara"/>
                <w:sz w:val="24"/>
              </w:rPr>
              <w:br/>
              <w:t>Peric</w:t>
            </w:r>
            <w:r w:rsidR="00C07FFD" w:rsidRPr="00441A26">
              <w:rPr>
                <w:rFonts w:ascii="Candara" w:hAnsi="Candara"/>
                <w:sz w:val="24"/>
              </w:rPr>
              <w:t>a</w:t>
            </w:r>
            <w:r w:rsidRPr="00441A26">
              <w:rPr>
                <w:rFonts w:ascii="Candara" w:hAnsi="Candara"/>
                <w:sz w:val="24"/>
              </w:rPr>
              <w:t xml:space="preserve">ecal inflammatory change </w:t>
            </w:r>
            <w:r w:rsidRPr="00441A26">
              <w:rPr>
                <w:rFonts w:ascii="Candara" w:hAnsi="Candara" w:cs="Calibri"/>
                <w:color w:val="000000"/>
                <w:sz w:val="24"/>
              </w:rPr>
              <w:t>Y/N</w:t>
            </w:r>
            <w:r w:rsidR="00AF525A" w:rsidRPr="00441A26">
              <w:rPr>
                <w:rFonts w:ascii="Candara" w:hAnsi="Candara" w:cs="Calibri"/>
                <w:color w:val="000000"/>
                <w:sz w:val="24"/>
              </w:rPr>
              <w:t>/Not reported</w:t>
            </w:r>
            <w:r w:rsidRPr="00441A26">
              <w:rPr>
                <w:rFonts w:ascii="Candara" w:hAnsi="Candara"/>
                <w:sz w:val="24"/>
              </w:rPr>
              <w:br/>
              <w:t xml:space="preserve">Free fluid </w:t>
            </w:r>
            <w:r w:rsidRPr="00441A26">
              <w:rPr>
                <w:rFonts w:ascii="Candara" w:hAnsi="Candara" w:cs="Calibri"/>
                <w:color w:val="000000"/>
                <w:sz w:val="24"/>
              </w:rPr>
              <w:t>Y/N</w:t>
            </w:r>
            <w:r w:rsidR="00AF525A" w:rsidRPr="00441A26">
              <w:rPr>
                <w:rFonts w:ascii="Candara" w:hAnsi="Candara" w:cs="Calibri"/>
                <w:color w:val="000000"/>
                <w:sz w:val="24"/>
              </w:rPr>
              <w:t>/Not reported</w:t>
            </w:r>
            <w:r w:rsidRPr="00441A26">
              <w:rPr>
                <w:rFonts w:ascii="Candara" w:hAnsi="Candara"/>
                <w:sz w:val="24"/>
              </w:rPr>
              <w:br/>
              <w:t xml:space="preserve">Perforation </w:t>
            </w:r>
            <w:r w:rsidRPr="00441A26">
              <w:rPr>
                <w:rFonts w:ascii="Candara" w:hAnsi="Candara" w:cs="Calibri"/>
                <w:color w:val="000000"/>
                <w:sz w:val="24"/>
              </w:rPr>
              <w:t>Y/N</w:t>
            </w:r>
            <w:r w:rsidR="00AF525A" w:rsidRPr="00441A26">
              <w:rPr>
                <w:rFonts w:ascii="Candara" w:hAnsi="Candara" w:cs="Calibri"/>
                <w:color w:val="000000"/>
                <w:sz w:val="24"/>
              </w:rPr>
              <w:t>/Not reported</w:t>
            </w:r>
            <w:r w:rsidRPr="00441A26">
              <w:rPr>
                <w:rFonts w:ascii="Candara" w:hAnsi="Candara"/>
                <w:sz w:val="24"/>
              </w:rPr>
              <w:br/>
              <w:t xml:space="preserve">Abscess </w:t>
            </w:r>
            <w:r w:rsidRPr="00441A26">
              <w:rPr>
                <w:rFonts w:ascii="Candara" w:hAnsi="Candara" w:cs="Calibri"/>
                <w:color w:val="000000"/>
                <w:sz w:val="24"/>
              </w:rPr>
              <w:t>Y/N</w:t>
            </w:r>
            <w:r w:rsidR="00AF525A" w:rsidRPr="00441A26">
              <w:rPr>
                <w:rFonts w:ascii="Candara" w:hAnsi="Candara" w:cs="Calibri"/>
                <w:color w:val="000000"/>
                <w:sz w:val="24"/>
              </w:rPr>
              <w:t>/Not reported</w:t>
            </w:r>
            <w:r w:rsidRPr="00441A26">
              <w:rPr>
                <w:rFonts w:ascii="Candara" w:hAnsi="Candara"/>
                <w:sz w:val="24"/>
              </w:rPr>
              <w:br/>
              <w:t xml:space="preserve">Size of abscess </w:t>
            </w:r>
            <w:r w:rsidRPr="00441A26">
              <w:rPr>
                <w:rFonts w:ascii="Candara" w:hAnsi="Candara"/>
                <w:sz w:val="24"/>
                <w:u w:val="single"/>
              </w:rPr>
              <w:t xml:space="preserve">      cms</w:t>
            </w:r>
          </w:p>
        </w:tc>
      </w:tr>
      <w:tr w:rsidR="00F90859" w:rsidRPr="00441A26" w14:paraId="2D9391BC" w14:textId="77777777">
        <w:tc>
          <w:tcPr>
            <w:tcW w:w="965" w:type="dxa"/>
          </w:tcPr>
          <w:p w14:paraId="4CBBE23E" w14:textId="77777777" w:rsidR="00F90859" w:rsidRPr="00441A26" w:rsidRDefault="00F90859" w:rsidP="00441A26">
            <w:pPr>
              <w:spacing w:before="60" w:after="60" w:line="360" w:lineRule="auto"/>
              <w:rPr>
                <w:rFonts w:ascii="Candara" w:hAnsi="Candara"/>
                <w:sz w:val="24"/>
              </w:rPr>
            </w:pPr>
            <w:r w:rsidRPr="00441A26">
              <w:rPr>
                <w:rFonts w:ascii="Candara" w:hAnsi="Candara"/>
                <w:sz w:val="24"/>
              </w:rPr>
              <w:t>Q24</w:t>
            </w:r>
          </w:p>
        </w:tc>
        <w:tc>
          <w:tcPr>
            <w:tcW w:w="4139" w:type="dxa"/>
          </w:tcPr>
          <w:p w14:paraId="65219008" w14:textId="77777777" w:rsidR="00F90859" w:rsidRPr="00441A26" w:rsidRDefault="00F90859" w:rsidP="00441A26">
            <w:pPr>
              <w:spacing w:before="60" w:after="60" w:line="360" w:lineRule="auto"/>
              <w:rPr>
                <w:rFonts w:ascii="Candara" w:hAnsi="Candara"/>
                <w:sz w:val="24"/>
              </w:rPr>
            </w:pPr>
            <w:r w:rsidRPr="00441A26">
              <w:rPr>
                <w:rFonts w:ascii="Candara" w:hAnsi="Candara"/>
                <w:sz w:val="24"/>
              </w:rPr>
              <w:t>Confirmed appendicitis on ultrasound report</w:t>
            </w:r>
          </w:p>
        </w:tc>
        <w:tc>
          <w:tcPr>
            <w:tcW w:w="4195" w:type="dxa"/>
          </w:tcPr>
          <w:p w14:paraId="67D878CA" w14:textId="77777777" w:rsidR="00F90859" w:rsidRPr="00441A26" w:rsidRDefault="00F90859" w:rsidP="00441A26">
            <w:pPr>
              <w:spacing w:before="60" w:after="60" w:line="360" w:lineRule="auto"/>
              <w:rPr>
                <w:rFonts w:ascii="Candara" w:hAnsi="Candara"/>
                <w:sz w:val="24"/>
              </w:rPr>
            </w:pPr>
            <w:r w:rsidRPr="00441A26">
              <w:rPr>
                <w:rFonts w:ascii="Candara" w:hAnsi="Candara"/>
                <w:sz w:val="24"/>
              </w:rPr>
              <w:t xml:space="preserve">              Yes                          No</w:t>
            </w:r>
          </w:p>
        </w:tc>
      </w:tr>
      <w:tr w:rsidR="00F90859" w:rsidRPr="00441A26" w14:paraId="2FA40505" w14:textId="77777777">
        <w:tc>
          <w:tcPr>
            <w:tcW w:w="965" w:type="dxa"/>
          </w:tcPr>
          <w:p w14:paraId="7B4E8ED4" w14:textId="77777777" w:rsidR="00F90859" w:rsidRPr="00441A26" w:rsidRDefault="007258EE" w:rsidP="00441A26">
            <w:pPr>
              <w:spacing w:before="60" w:after="60" w:line="360" w:lineRule="auto"/>
              <w:rPr>
                <w:rFonts w:ascii="Candara" w:hAnsi="Candara"/>
                <w:sz w:val="24"/>
              </w:rPr>
            </w:pPr>
            <w:r w:rsidRPr="00441A26">
              <w:rPr>
                <w:rFonts w:ascii="Candara" w:hAnsi="Candara"/>
                <w:sz w:val="24"/>
              </w:rPr>
              <w:t>Q25</w:t>
            </w:r>
          </w:p>
        </w:tc>
        <w:tc>
          <w:tcPr>
            <w:tcW w:w="4139" w:type="dxa"/>
          </w:tcPr>
          <w:p w14:paraId="5129337E" w14:textId="77777777" w:rsidR="00F90859" w:rsidRPr="00441A26" w:rsidRDefault="007258EE" w:rsidP="00441A26">
            <w:pPr>
              <w:spacing w:before="60" w:after="60" w:line="360" w:lineRule="auto"/>
              <w:rPr>
                <w:rFonts w:ascii="Candara" w:hAnsi="Candara"/>
                <w:sz w:val="24"/>
              </w:rPr>
            </w:pPr>
            <w:r w:rsidRPr="00441A26">
              <w:rPr>
                <w:rFonts w:ascii="Candara" w:hAnsi="Candara"/>
                <w:sz w:val="24"/>
              </w:rPr>
              <w:t>Features of appendicitis present on USS</w:t>
            </w:r>
          </w:p>
        </w:tc>
        <w:tc>
          <w:tcPr>
            <w:tcW w:w="4195" w:type="dxa"/>
          </w:tcPr>
          <w:p w14:paraId="1FCC8E53" w14:textId="77777777" w:rsidR="007258EE" w:rsidRPr="00441A26" w:rsidRDefault="007258EE" w:rsidP="00441A26">
            <w:pPr>
              <w:spacing w:before="60" w:after="60" w:line="360" w:lineRule="auto"/>
              <w:rPr>
                <w:rFonts w:ascii="Candara" w:hAnsi="Candara"/>
                <w:sz w:val="24"/>
              </w:rPr>
            </w:pPr>
            <w:r w:rsidRPr="00441A26">
              <w:rPr>
                <w:rFonts w:ascii="Candara" w:hAnsi="Candara"/>
                <w:sz w:val="24"/>
              </w:rPr>
              <w:t xml:space="preserve">Appendix appearance </w:t>
            </w:r>
          </w:p>
          <w:p w14:paraId="40DF26E6" w14:textId="77777777" w:rsidR="007258EE" w:rsidRPr="00441A26" w:rsidRDefault="007258EE" w:rsidP="00441A26">
            <w:pPr>
              <w:spacing w:before="60" w:after="60" w:line="360" w:lineRule="auto"/>
              <w:rPr>
                <w:rFonts w:ascii="Candara" w:hAnsi="Candara"/>
                <w:sz w:val="24"/>
              </w:rPr>
            </w:pPr>
            <w:r w:rsidRPr="00441A26">
              <w:rPr>
                <w:rFonts w:ascii="Candara" w:hAnsi="Candara"/>
                <w:sz w:val="24"/>
              </w:rPr>
              <w:t>normal/ abnormal /not seen</w:t>
            </w:r>
            <w:r w:rsidRPr="00441A26">
              <w:rPr>
                <w:rFonts w:ascii="Candara" w:hAnsi="Candara"/>
                <w:sz w:val="24"/>
              </w:rPr>
              <w:br/>
              <w:t xml:space="preserve">Surrounding echogenic fat </w:t>
            </w:r>
          </w:p>
          <w:p w14:paraId="039E6B95" w14:textId="77777777" w:rsidR="007258EE" w:rsidRPr="00441A26" w:rsidRDefault="007258EE" w:rsidP="00441A26">
            <w:pPr>
              <w:spacing w:before="60" w:after="60" w:line="360" w:lineRule="auto"/>
              <w:rPr>
                <w:rFonts w:ascii="Candara" w:hAnsi="Candara"/>
                <w:sz w:val="24"/>
              </w:rPr>
            </w:pPr>
            <w:r w:rsidRPr="00441A26">
              <w:rPr>
                <w:rFonts w:ascii="Candara" w:hAnsi="Candara" w:cs="Calibri"/>
                <w:color w:val="000000"/>
                <w:sz w:val="24"/>
              </w:rPr>
              <w:t>Y/N/Not reported</w:t>
            </w:r>
          </w:p>
          <w:p w14:paraId="032814A4" w14:textId="77777777" w:rsidR="007258EE" w:rsidRPr="00441A26" w:rsidRDefault="007258EE" w:rsidP="00441A26">
            <w:pPr>
              <w:spacing w:before="60" w:after="60" w:line="360" w:lineRule="auto"/>
              <w:rPr>
                <w:rFonts w:ascii="Candara" w:hAnsi="Candara"/>
                <w:sz w:val="24"/>
              </w:rPr>
            </w:pPr>
            <w:r w:rsidRPr="00441A26">
              <w:rPr>
                <w:rFonts w:ascii="Candara" w:hAnsi="Candara"/>
                <w:sz w:val="24"/>
              </w:rPr>
              <w:t xml:space="preserve">Free fluid </w:t>
            </w:r>
            <w:r w:rsidRPr="00441A26">
              <w:rPr>
                <w:rFonts w:ascii="Candara" w:hAnsi="Candara" w:cs="Calibri"/>
                <w:color w:val="000000"/>
                <w:sz w:val="24"/>
              </w:rPr>
              <w:t>Y/N/Not reported</w:t>
            </w:r>
          </w:p>
        </w:tc>
      </w:tr>
      <w:tr w:rsidR="00F90859" w:rsidRPr="00441A26" w14:paraId="026B06B2" w14:textId="77777777">
        <w:tc>
          <w:tcPr>
            <w:tcW w:w="965" w:type="dxa"/>
          </w:tcPr>
          <w:p w14:paraId="4F667BEB" w14:textId="77777777" w:rsidR="00F90859" w:rsidRPr="00441A26" w:rsidRDefault="00996B76" w:rsidP="00441A26">
            <w:pPr>
              <w:spacing w:before="60" w:after="60" w:line="360" w:lineRule="auto"/>
              <w:rPr>
                <w:rFonts w:ascii="Candara" w:hAnsi="Candara"/>
                <w:sz w:val="24"/>
              </w:rPr>
            </w:pPr>
            <w:r w:rsidRPr="00441A26">
              <w:rPr>
                <w:rFonts w:ascii="Candara" w:hAnsi="Candara"/>
                <w:sz w:val="24"/>
              </w:rPr>
              <w:t>Q26</w:t>
            </w:r>
          </w:p>
        </w:tc>
        <w:tc>
          <w:tcPr>
            <w:tcW w:w="4139" w:type="dxa"/>
          </w:tcPr>
          <w:p w14:paraId="2B8B6E1D" w14:textId="77777777" w:rsidR="00F90859" w:rsidRPr="00441A26" w:rsidRDefault="00996B76" w:rsidP="00441A26">
            <w:pPr>
              <w:spacing w:before="60" w:after="60" w:line="360" w:lineRule="auto"/>
              <w:rPr>
                <w:rFonts w:ascii="Candara" w:hAnsi="Candara"/>
                <w:sz w:val="24"/>
              </w:rPr>
            </w:pPr>
            <w:r w:rsidRPr="00441A26">
              <w:rPr>
                <w:rFonts w:ascii="Candara" w:hAnsi="Candara"/>
                <w:sz w:val="24"/>
              </w:rPr>
              <w:t>Antibiotic treatment</w:t>
            </w:r>
          </w:p>
        </w:tc>
        <w:tc>
          <w:tcPr>
            <w:tcW w:w="4195" w:type="dxa"/>
          </w:tcPr>
          <w:p w14:paraId="5CE832D6"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Name                    Dose</w:t>
            </w:r>
            <w:r w:rsidRPr="00441A26">
              <w:rPr>
                <w:rFonts w:ascii="Candara" w:hAnsi="Candara"/>
                <w:sz w:val="24"/>
              </w:rPr>
              <w:br/>
              <w:t>Route                    Start date</w:t>
            </w:r>
            <w:r w:rsidRPr="00441A26">
              <w:rPr>
                <w:rFonts w:ascii="Candara" w:hAnsi="Candara"/>
                <w:sz w:val="24"/>
              </w:rPr>
              <w:br/>
              <w:t>Start time              Stop date</w:t>
            </w:r>
            <w:r w:rsidRPr="00441A26">
              <w:rPr>
                <w:rFonts w:ascii="Candara" w:hAnsi="Candara"/>
                <w:sz w:val="24"/>
              </w:rPr>
              <w:br/>
              <w:t>Stop time</w:t>
            </w:r>
          </w:p>
        </w:tc>
      </w:tr>
      <w:tr w:rsidR="00996B76" w:rsidRPr="00441A26" w14:paraId="69D6597E" w14:textId="77777777">
        <w:tc>
          <w:tcPr>
            <w:tcW w:w="965" w:type="dxa"/>
          </w:tcPr>
          <w:p w14:paraId="79E42D4E"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Q27a</w:t>
            </w:r>
          </w:p>
        </w:tc>
        <w:tc>
          <w:tcPr>
            <w:tcW w:w="4139" w:type="dxa"/>
          </w:tcPr>
          <w:p w14:paraId="5095B66F"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Antibiotic switch</w:t>
            </w:r>
          </w:p>
        </w:tc>
        <w:tc>
          <w:tcPr>
            <w:tcW w:w="4195" w:type="dxa"/>
          </w:tcPr>
          <w:p w14:paraId="02032CCB"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 xml:space="preserve">              Yes                          No</w:t>
            </w:r>
          </w:p>
        </w:tc>
      </w:tr>
      <w:tr w:rsidR="00996B76" w:rsidRPr="00441A26" w14:paraId="30830276" w14:textId="77777777">
        <w:tc>
          <w:tcPr>
            <w:tcW w:w="965" w:type="dxa"/>
          </w:tcPr>
          <w:p w14:paraId="4B470A9B"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Q27b</w:t>
            </w:r>
          </w:p>
        </w:tc>
        <w:tc>
          <w:tcPr>
            <w:tcW w:w="4139" w:type="dxa"/>
          </w:tcPr>
          <w:p w14:paraId="726ABD8E"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Rationale</w:t>
            </w:r>
          </w:p>
        </w:tc>
        <w:tc>
          <w:tcPr>
            <w:tcW w:w="4195" w:type="dxa"/>
          </w:tcPr>
          <w:p w14:paraId="08D03ADE"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Ineffective</w:t>
            </w:r>
            <w:r w:rsidRPr="00441A26">
              <w:rPr>
                <w:rFonts w:ascii="Candara" w:hAnsi="Candara"/>
                <w:sz w:val="24"/>
              </w:rPr>
              <w:br/>
              <w:t>PO switch</w:t>
            </w:r>
            <w:r w:rsidRPr="00441A26">
              <w:rPr>
                <w:rFonts w:ascii="Candara" w:hAnsi="Candara"/>
                <w:sz w:val="24"/>
              </w:rPr>
              <w:br/>
              <w:t>Microbiology Advice</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996B76" w:rsidRPr="00441A26" w14:paraId="70A25162" w14:textId="77777777">
        <w:tc>
          <w:tcPr>
            <w:tcW w:w="965" w:type="dxa"/>
          </w:tcPr>
          <w:p w14:paraId="68ABB445"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lastRenderedPageBreak/>
              <w:t>Q28</w:t>
            </w:r>
          </w:p>
        </w:tc>
        <w:tc>
          <w:tcPr>
            <w:tcW w:w="4139" w:type="dxa"/>
          </w:tcPr>
          <w:p w14:paraId="4E2C8B54"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Second line antibiotic treatment</w:t>
            </w:r>
          </w:p>
        </w:tc>
        <w:tc>
          <w:tcPr>
            <w:tcW w:w="4195" w:type="dxa"/>
          </w:tcPr>
          <w:p w14:paraId="1506195D"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Name                    Dose</w:t>
            </w:r>
            <w:r w:rsidRPr="00441A26">
              <w:rPr>
                <w:rFonts w:ascii="Candara" w:hAnsi="Candara"/>
                <w:sz w:val="24"/>
              </w:rPr>
              <w:br/>
              <w:t>Route                    Start date</w:t>
            </w:r>
            <w:r w:rsidRPr="00441A26">
              <w:rPr>
                <w:rFonts w:ascii="Candara" w:hAnsi="Candara"/>
                <w:sz w:val="24"/>
              </w:rPr>
              <w:br/>
              <w:t>Start time              Stop date</w:t>
            </w:r>
            <w:r w:rsidRPr="00441A26">
              <w:rPr>
                <w:rFonts w:ascii="Candara" w:hAnsi="Candara"/>
                <w:sz w:val="24"/>
              </w:rPr>
              <w:br/>
              <w:t>Stop time</w:t>
            </w:r>
          </w:p>
        </w:tc>
      </w:tr>
      <w:tr w:rsidR="00FE2F2D" w:rsidRPr="00441A26" w14:paraId="023F89E1" w14:textId="77777777">
        <w:tc>
          <w:tcPr>
            <w:tcW w:w="965" w:type="dxa"/>
          </w:tcPr>
          <w:p w14:paraId="3AE16C3C"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Q29a</w:t>
            </w:r>
          </w:p>
        </w:tc>
        <w:tc>
          <w:tcPr>
            <w:tcW w:w="4139" w:type="dxa"/>
          </w:tcPr>
          <w:p w14:paraId="22F23658"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Interventional radiology drain placed</w:t>
            </w:r>
          </w:p>
        </w:tc>
        <w:tc>
          <w:tcPr>
            <w:tcW w:w="4195" w:type="dxa"/>
          </w:tcPr>
          <w:p w14:paraId="71A66A95"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 xml:space="preserve">              Yes                          No</w:t>
            </w:r>
          </w:p>
        </w:tc>
      </w:tr>
      <w:tr w:rsidR="00996B76" w:rsidRPr="00441A26" w14:paraId="5A091D00" w14:textId="77777777">
        <w:tc>
          <w:tcPr>
            <w:tcW w:w="965" w:type="dxa"/>
          </w:tcPr>
          <w:p w14:paraId="4B647FC3"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Q29b</w:t>
            </w:r>
          </w:p>
        </w:tc>
        <w:tc>
          <w:tcPr>
            <w:tcW w:w="4139" w:type="dxa"/>
          </w:tcPr>
          <w:p w14:paraId="44BDCFE6"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Reason for placement</w:t>
            </w:r>
          </w:p>
        </w:tc>
        <w:tc>
          <w:tcPr>
            <w:tcW w:w="4195" w:type="dxa"/>
          </w:tcPr>
          <w:p w14:paraId="136AA47A"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Abscess on presentation</w:t>
            </w:r>
            <w:r w:rsidRPr="00441A26">
              <w:rPr>
                <w:rFonts w:ascii="Candara" w:hAnsi="Candara"/>
                <w:sz w:val="24"/>
              </w:rPr>
              <w:br/>
              <w:t>Antibiotic</w:t>
            </w:r>
            <w:r w:rsidR="00471968">
              <w:rPr>
                <w:rFonts w:ascii="Candara" w:hAnsi="Candara"/>
                <w:sz w:val="24"/>
              </w:rPr>
              <w:t>s</w:t>
            </w:r>
            <w:r w:rsidRPr="00441A26">
              <w:rPr>
                <w:rFonts w:ascii="Candara" w:hAnsi="Candara"/>
                <w:sz w:val="24"/>
              </w:rPr>
              <w:t xml:space="preserve"> ineffective</w:t>
            </w:r>
            <w:r w:rsidRPr="00441A26">
              <w:rPr>
                <w:rFonts w:ascii="Candara" w:hAnsi="Candara"/>
                <w:sz w:val="24"/>
              </w:rPr>
              <w:br/>
              <w:t>Represented with abscess/collection</w:t>
            </w:r>
          </w:p>
        </w:tc>
      </w:tr>
      <w:tr w:rsidR="00996B76" w:rsidRPr="00441A26" w14:paraId="6132AC26" w14:textId="77777777">
        <w:tc>
          <w:tcPr>
            <w:tcW w:w="965" w:type="dxa"/>
          </w:tcPr>
          <w:p w14:paraId="2D842548"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Q29c</w:t>
            </w:r>
          </w:p>
        </w:tc>
        <w:tc>
          <w:tcPr>
            <w:tcW w:w="4139" w:type="dxa"/>
          </w:tcPr>
          <w:p w14:paraId="48DEA74F"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Form of imaging</w:t>
            </w:r>
          </w:p>
        </w:tc>
        <w:tc>
          <w:tcPr>
            <w:tcW w:w="4195" w:type="dxa"/>
          </w:tcPr>
          <w:p w14:paraId="2ADF063E"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USS guided          CT guided</w:t>
            </w:r>
          </w:p>
        </w:tc>
      </w:tr>
      <w:tr w:rsidR="00996B76" w:rsidRPr="00441A26" w14:paraId="161DFA6F" w14:textId="77777777">
        <w:tc>
          <w:tcPr>
            <w:tcW w:w="965" w:type="dxa"/>
          </w:tcPr>
          <w:p w14:paraId="2E9BE264"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Q29d</w:t>
            </w:r>
          </w:p>
        </w:tc>
        <w:tc>
          <w:tcPr>
            <w:tcW w:w="4139" w:type="dxa"/>
          </w:tcPr>
          <w:p w14:paraId="0BD24A83"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Date of drainage</w:t>
            </w:r>
          </w:p>
        </w:tc>
        <w:tc>
          <w:tcPr>
            <w:tcW w:w="4195" w:type="dxa"/>
          </w:tcPr>
          <w:p w14:paraId="49DD53D9"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DD/MM/YYYY</w:t>
            </w:r>
          </w:p>
        </w:tc>
      </w:tr>
      <w:tr w:rsidR="00996B76" w:rsidRPr="00441A26" w14:paraId="727A979D" w14:textId="77777777">
        <w:tc>
          <w:tcPr>
            <w:tcW w:w="965" w:type="dxa"/>
          </w:tcPr>
          <w:p w14:paraId="3F54E6B0"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Q29e</w:t>
            </w:r>
          </w:p>
        </w:tc>
        <w:tc>
          <w:tcPr>
            <w:tcW w:w="4139" w:type="dxa"/>
          </w:tcPr>
          <w:p w14:paraId="208AB31D"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Time of drainage</w:t>
            </w:r>
          </w:p>
        </w:tc>
        <w:tc>
          <w:tcPr>
            <w:tcW w:w="4195" w:type="dxa"/>
          </w:tcPr>
          <w:p w14:paraId="0108DF06"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00:00</w:t>
            </w:r>
          </w:p>
        </w:tc>
      </w:tr>
      <w:tr w:rsidR="00996B76" w:rsidRPr="00441A26" w14:paraId="6F75B5A8" w14:textId="77777777">
        <w:tc>
          <w:tcPr>
            <w:tcW w:w="965" w:type="dxa"/>
          </w:tcPr>
          <w:p w14:paraId="0258A4AE"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Q29f</w:t>
            </w:r>
          </w:p>
        </w:tc>
        <w:tc>
          <w:tcPr>
            <w:tcW w:w="4139" w:type="dxa"/>
          </w:tcPr>
          <w:p w14:paraId="6A32247F"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Date of drain removal</w:t>
            </w:r>
          </w:p>
        </w:tc>
        <w:tc>
          <w:tcPr>
            <w:tcW w:w="4195" w:type="dxa"/>
          </w:tcPr>
          <w:p w14:paraId="09E52B7A" w14:textId="77777777" w:rsidR="00996B76" w:rsidRPr="00441A26" w:rsidRDefault="00996B76" w:rsidP="00441A26">
            <w:pPr>
              <w:spacing w:before="60" w:after="60" w:line="360" w:lineRule="auto"/>
              <w:rPr>
                <w:rFonts w:ascii="Candara" w:hAnsi="Candara"/>
                <w:sz w:val="24"/>
              </w:rPr>
            </w:pPr>
            <w:r w:rsidRPr="00441A26">
              <w:rPr>
                <w:rFonts w:ascii="Candara" w:hAnsi="Candara"/>
                <w:sz w:val="24"/>
              </w:rPr>
              <w:t>DD/MM/YYYY</w:t>
            </w:r>
          </w:p>
        </w:tc>
      </w:tr>
      <w:tr w:rsidR="00FE2F2D" w:rsidRPr="00441A26" w14:paraId="11F98F15" w14:textId="77777777">
        <w:tc>
          <w:tcPr>
            <w:tcW w:w="965" w:type="dxa"/>
          </w:tcPr>
          <w:p w14:paraId="0A31FF2C"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Q30a</w:t>
            </w:r>
          </w:p>
        </w:tc>
        <w:tc>
          <w:tcPr>
            <w:tcW w:w="4139" w:type="dxa"/>
          </w:tcPr>
          <w:p w14:paraId="32451EE6"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Operation required</w:t>
            </w:r>
          </w:p>
        </w:tc>
        <w:tc>
          <w:tcPr>
            <w:tcW w:w="4195" w:type="dxa"/>
          </w:tcPr>
          <w:p w14:paraId="0C2855DC"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 xml:space="preserve">              Yes                          No</w:t>
            </w:r>
          </w:p>
        </w:tc>
      </w:tr>
      <w:tr w:rsidR="00FE2F2D" w:rsidRPr="00441A26" w14:paraId="5DA8AE31" w14:textId="77777777">
        <w:tc>
          <w:tcPr>
            <w:tcW w:w="965" w:type="dxa"/>
          </w:tcPr>
          <w:p w14:paraId="2CB81628"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Q30b</w:t>
            </w:r>
          </w:p>
        </w:tc>
        <w:tc>
          <w:tcPr>
            <w:tcW w:w="4139" w:type="dxa"/>
          </w:tcPr>
          <w:p w14:paraId="4F466EE8"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Date decision to operate made</w:t>
            </w:r>
          </w:p>
        </w:tc>
        <w:tc>
          <w:tcPr>
            <w:tcW w:w="4195" w:type="dxa"/>
          </w:tcPr>
          <w:p w14:paraId="13500E4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DD/MM/YYYY</w:t>
            </w:r>
          </w:p>
        </w:tc>
      </w:tr>
      <w:tr w:rsidR="00FE2F2D" w:rsidRPr="00441A26" w14:paraId="3193A301" w14:textId="77777777">
        <w:tc>
          <w:tcPr>
            <w:tcW w:w="965" w:type="dxa"/>
          </w:tcPr>
          <w:p w14:paraId="6F308A33"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Q30c</w:t>
            </w:r>
          </w:p>
        </w:tc>
        <w:tc>
          <w:tcPr>
            <w:tcW w:w="4139" w:type="dxa"/>
          </w:tcPr>
          <w:p w14:paraId="79EB6BE2"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Operation date</w:t>
            </w:r>
          </w:p>
        </w:tc>
        <w:tc>
          <w:tcPr>
            <w:tcW w:w="4195" w:type="dxa"/>
          </w:tcPr>
          <w:p w14:paraId="6D77BB72"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DD/MM/YYYY</w:t>
            </w:r>
          </w:p>
        </w:tc>
      </w:tr>
      <w:tr w:rsidR="00FE2F2D" w:rsidRPr="00441A26" w14:paraId="7DEE34E2" w14:textId="77777777">
        <w:tc>
          <w:tcPr>
            <w:tcW w:w="965" w:type="dxa"/>
          </w:tcPr>
          <w:p w14:paraId="5F11321F"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Q30d</w:t>
            </w:r>
          </w:p>
        </w:tc>
        <w:tc>
          <w:tcPr>
            <w:tcW w:w="4139" w:type="dxa"/>
          </w:tcPr>
          <w:p w14:paraId="61BF9BFE"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Time patient sent for</w:t>
            </w:r>
          </w:p>
        </w:tc>
        <w:tc>
          <w:tcPr>
            <w:tcW w:w="4195" w:type="dxa"/>
          </w:tcPr>
          <w:p w14:paraId="59F47A06"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00:00</w:t>
            </w:r>
          </w:p>
        </w:tc>
      </w:tr>
      <w:tr w:rsidR="00FE2F2D" w:rsidRPr="00441A26" w14:paraId="57CAD6BB" w14:textId="77777777">
        <w:tc>
          <w:tcPr>
            <w:tcW w:w="965" w:type="dxa"/>
          </w:tcPr>
          <w:p w14:paraId="51CB2604"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Q30e</w:t>
            </w:r>
          </w:p>
        </w:tc>
        <w:tc>
          <w:tcPr>
            <w:tcW w:w="4139" w:type="dxa"/>
          </w:tcPr>
          <w:p w14:paraId="608AE3BE"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Anaesthetic start time</w:t>
            </w:r>
          </w:p>
        </w:tc>
        <w:tc>
          <w:tcPr>
            <w:tcW w:w="4195" w:type="dxa"/>
          </w:tcPr>
          <w:p w14:paraId="2CA9B672"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00:00</w:t>
            </w:r>
          </w:p>
        </w:tc>
      </w:tr>
      <w:tr w:rsidR="00FE2F2D" w:rsidRPr="00441A26" w14:paraId="31D00E7E" w14:textId="77777777">
        <w:tc>
          <w:tcPr>
            <w:tcW w:w="965" w:type="dxa"/>
          </w:tcPr>
          <w:p w14:paraId="67F92889"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Q30f</w:t>
            </w:r>
          </w:p>
        </w:tc>
        <w:tc>
          <w:tcPr>
            <w:tcW w:w="4139" w:type="dxa"/>
          </w:tcPr>
          <w:p w14:paraId="539967B2"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Anaesthetic end time</w:t>
            </w:r>
          </w:p>
        </w:tc>
        <w:tc>
          <w:tcPr>
            <w:tcW w:w="4195" w:type="dxa"/>
          </w:tcPr>
          <w:p w14:paraId="55CB396A"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00:00</w:t>
            </w:r>
          </w:p>
        </w:tc>
      </w:tr>
      <w:tr w:rsidR="00FE2F2D" w:rsidRPr="00441A26" w14:paraId="038E43CD" w14:textId="77777777">
        <w:tc>
          <w:tcPr>
            <w:tcW w:w="965" w:type="dxa"/>
          </w:tcPr>
          <w:p w14:paraId="164735D3"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Q30g</w:t>
            </w:r>
          </w:p>
        </w:tc>
        <w:tc>
          <w:tcPr>
            <w:tcW w:w="4139" w:type="dxa"/>
          </w:tcPr>
          <w:p w14:paraId="052C33D6"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Operation start time</w:t>
            </w:r>
          </w:p>
        </w:tc>
        <w:tc>
          <w:tcPr>
            <w:tcW w:w="4195" w:type="dxa"/>
          </w:tcPr>
          <w:p w14:paraId="23E1F220"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00:00</w:t>
            </w:r>
          </w:p>
        </w:tc>
      </w:tr>
      <w:tr w:rsidR="00FE2F2D" w:rsidRPr="00441A26" w14:paraId="5DDDE871" w14:textId="77777777">
        <w:tc>
          <w:tcPr>
            <w:tcW w:w="965" w:type="dxa"/>
          </w:tcPr>
          <w:p w14:paraId="4F9DA7F9"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Q30h</w:t>
            </w:r>
          </w:p>
        </w:tc>
        <w:tc>
          <w:tcPr>
            <w:tcW w:w="4139" w:type="dxa"/>
          </w:tcPr>
          <w:p w14:paraId="3AB64D5A"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Operation end time</w:t>
            </w:r>
          </w:p>
        </w:tc>
        <w:tc>
          <w:tcPr>
            <w:tcW w:w="4195" w:type="dxa"/>
          </w:tcPr>
          <w:p w14:paraId="3FAC5BF3"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00:00</w:t>
            </w:r>
          </w:p>
        </w:tc>
      </w:tr>
      <w:tr w:rsidR="00FE2F2D" w:rsidRPr="00441A26" w14:paraId="110E6D5D" w14:textId="77777777">
        <w:tc>
          <w:tcPr>
            <w:tcW w:w="965" w:type="dxa"/>
          </w:tcPr>
          <w:p w14:paraId="5651765C"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Q30i</w:t>
            </w:r>
          </w:p>
        </w:tc>
        <w:tc>
          <w:tcPr>
            <w:tcW w:w="4139" w:type="dxa"/>
          </w:tcPr>
          <w:p w14:paraId="07120052"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Grade of operating surgeon</w:t>
            </w:r>
          </w:p>
        </w:tc>
        <w:tc>
          <w:tcPr>
            <w:tcW w:w="4195" w:type="dxa"/>
          </w:tcPr>
          <w:p w14:paraId="1A252807"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SHO       SPR       consultant</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FE2F2D" w:rsidRPr="00441A26" w14:paraId="271B4D12" w14:textId="77777777">
        <w:tc>
          <w:tcPr>
            <w:tcW w:w="965" w:type="dxa"/>
          </w:tcPr>
          <w:p w14:paraId="24DF3603"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Q30j</w:t>
            </w:r>
          </w:p>
        </w:tc>
        <w:tc>
          <w:tcPr>
            <w:tcW w:w="4139" w:type="dxa"/>
          </w:tcPr>
          <w:p w14:paraId="12A28143"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Grade of assisting surgeon</w:t>
            </w:r>
          </w:p>
        </w:tc>
        <w:tc>
          <w:tcPr>
            <w:tcW w:w="4195" w:type="dxa"/>
          </w:tcPr>
          <w:p w14:paraId="2099EFFC"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SHO       SPR       consultant</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FE2F2D" w:rsidRPr="00441A26" w14:paraId="7D8812A0" w14:textId="77777777">
        <w:tc>
          <w:tcPr>
            <w:tcW w:w="965" w:type="dxa"/>
          </w:tcPr>
          <w:p w14:paraId="79B80450"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Q30k</w:t>
            </w:r>
          </w:p>
        </w:tc>
        <w:tc>
          <w:tcPr>
            <w:tcW w:w="4139" w:type="dxa"/>
          </w:tcPr>
          <w:p w14:paraId="70BD9496"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Route</w:t>
            </w:r>
          </w:p>
        </w:tc>
        <w:tc>
          <w:tcPr>
            <w:tcW w:w="4195" w:type="dxa"/>
          </w:tcPr>
          <w:p w14:paraId="1F28A705"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Open via RIF</w:t>
            </w:r>
            <w:r w:rsidRPr="00441A26">
              <w:rPr>
                <w:rFonts w:ascii="Candara" w:hAnsi="Candara"/>
                <w:sz w:val="24"/>
              </w:rPr>
              <w:br/>
              <w:t>Open via midline</w:t>
            </w:r>
          </w:p>
          <w:p w14:paraId="37BC43A4"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Laparoscopic</w:t>
            </w:r>
            <w:r w:rsidRPr="00441A26">
              <w:rPr>
                <w:rFonts w:ascii="Candara" w:hAnsi="Candara"/>
                <w:sz w:val="24"/>
              </w:rPr>
              <w:br/>
            </w:r>
            <w:r w:rsidRPr="00441A26">
              <w:rPr>
                <w:rFonts w:ascii="Candara" w:hAnsi="Candara"/>
                <w:sz w:val="24"/>
              </w:rPr>
              <w:lastRenderedPageBreak/>
              <w:t>Laparoscopic converted to open via RIF</w:t>
            </w:r>
            <w:r w:rsidRPr="00441A26">
              <w:rPr>
                <w:rFonts w:ascii="Candara" w:hAnsi="Candara"/>
                <w:sz w:val="24"/>
              </w:rPr>
              <w:br/>
              <w:t>Laparoscopic converted to open via midline</w:t>
            </w:r>
          </w:p>
        </w:tc>
      </w:tr>
      <w:tr w:rsidR="00FE2F2D" w:rsidRPr="00441A26" w14:paraId="2B967A17" w14:textId="77777777">
        <w:tc>
          <w:tcPr>
            <w:tcW w:w="965" w:type="dxa"/>
          </w:tcPr>
          <w:p w14:paraId="648215E7"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lastRenderedPageBreak/>
              <w:t>Q30l</w:t>
            </w:r>
          </w:p>
        </w:tc>
        <w:tc>
          <w:tcPr>
            <w:tcW w:w="4139" w:type="dxa"/>
          </w:tcPr>
          <w:p w14:paraId="633369C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Operation performed</w:t>
            </w:r>
          </w:p>
        </w:tc>
        <w:tc>
          <w:tcPr>
            <w:tcW w:w="4195" w:type="dxa"/>
          </w:tcPr>
          <w:p w14:paraId="165F8497"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Appendicectomy</w:t>
            </w:r>
            <w:r w:rsidRPr="00441A26">
              <w:rPr>
                <w:rFonts w:ascii="Candara" w:hAnsi="Candara"/>
                <w:sz w:val="24"/>
              </w:rPr>
              <w:br/>
              <w:t>Right hemicolectomy</w:t>
            </w:r>
            <w:r w:rsidRPr="00441A26">
              <w:rPr>
                <w:rFonts w:ascii="Candara" w:hAnsi="Candara"/>
                <w:sz w:val="24"/>
              </w:rPr>
              <w:br/>
              <w:t>Washout only</w:t>
            </w:r>
            <w:r w:rsidRPr="00441A26">
              <w:rPr>
                <w:rFonts w:ascii="Candara" w:hAnsi="Candara"/>
                <w:sz w:val="24"/>
              </w:rPr>
              <w:br/>
              <w:t>Stoma</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FE2F2D" w:rsidRPr="00441A26" w14:paraId="7305A6A7" w14:textId="77777777">
        <w:tc>
          <w:tcPr>
            <w:tcW w:w="965" w:type="dxa"/>
          </w:tcPr>
          <w:p w14:paraId="152E34A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Q30m</w:t>
            </w:r>
          </w:p>
        </w:tc>
        <w:tc>
          <w:tcPr>
            <w:tcW w:w="4139" w:type="dxa"/>
          </w:tcPr>
          <w:p w14:paraId="6AA97058"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Post op level of care</w:t>
            </w:r>
          </w:p>
        </w:tc>
        <w:tc>
          <w:tcPr>
            <w:tcW w:w="4195" w:type="dxa"/>
          </w:tcPr>
          <w:p w14:paraId="1FB5997F"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Ward     Level 2 care    Level 3 care</w:t>
            </w:r>
          </w:p>
        </w:tc>
      </w:tr>
      <w:tr w:rsidR="00FE2F2D" w:rsidRPr="00441A26" w14:paraId="3210C68E" w14:textId="77777777">
        <w:tc>
          <w:tcPr>
            <w:tcW w:w="965" w:type="dxa"/>
          </w:tcPr>
          <w:p w14:paraId="1D29870E"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Q31a</w:t>
            </w:r>
          </w:p>
        </w:tc>
        <w:tc>
          <w:tcPr>
            <w:tcW w:w="4139" w:type="dxa"/>
          </w:tcPr>
          <w:p w14:paraId="645E853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Operative findings -appendix</w:t>
            </w:r>
          </w:p>
        </w:tc>
        <w:tc>
          <w:tcPr>
            <w:tcW w:w="4195" w:type="dxa"/>
          </w:tcPr>
          <w:p w14:paraId="6C2F4DC7"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Normal               Inflamed</w:t>
            </w:r>
            <w:r w:rsidRPr="00441A26">
              <w:rPr>
                <w:rFonts w:ascii="Candara" w:hAnsi="Candara"/>
                <w:sz w:val="24"/>
              </w:rPr>
              <w:br/>
              <w:t>Perforated          Gangrenous</w:t>
            </w:r>
          </w:p>
        </w:tc>
      </w:tr>
      <w:tr w:rsidR="00FE2F2D" w:rsidRPr="00441A26" w14:paraId="5D2BC23E" w14:textId="77777777">
        <w:tc>
          <w:tcPr>
            <w:tcW w:w="965" w:type="dxa"/>
          </w:tcPr>
          <w:p w14:paraId="0D90E598"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Q31b</w:t>
            </w:r>
          </w:p>
        </w:tc>
        <w:tc>
          <w:tcPr>
            <w:tcW w:w="4139" w:type="dxa"/>
          </w:tcPr>
          <w:p w14:paraId="1B76B8A9"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Operative findings- free fluid</w:t>
            </w:r>
          </w:p>
        </w:tc>
        <w:tc>
          <w:tcPr>
            <w:tcW w:w="4195" w:type="dxa"/>
          </w:tcPr>
          <w:p w14:paraId="30CA6E3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 xml:space="preserve">None                 Serous </w:t>
            </w:r>
            <w:r w:rsidRPr="00441A26">
              <w:rPr>
                <w:rFonts w:ascii="Candara" w:hAnsi="Candara"/>
                <w:sz w:val="24"/>
              </w:rPr>
              <w:br/>
              <w:t xml:space="preserve">Pus                    </w:t>
            </w:r>
            <w:r w:rsidR="00C07FFD" w:rsidRPr="00441A26">
              <w:rPr>
                <w:rFonts w:ascii="Candara" w:hAnsi="Candara"/>
                <w:sz w:val="24"/>
              </w:rPr>
              <w:t>Fecal</w:t>
            </w:r>
            <w:r w:rsidRPr="00441A26">
              <w:rPr>
                <w:rFonts w:ascii="Candara" w:hAnsi="Candara"/>
                <w:sz w:val="24"/>
              </w:rPr>
              <w:t xml:space="preserve"> matter</w:t>
            </w:r>
          </w:p>
        </w:tc>
      </w:tr>
      <w:tr w:rsidR="00FE2F2D" w:rsidRPr="00441A26" w14:paraId="2553942B" w14:textId="77777777">
        <w:tc>
          <w:tcPr>
            <w:tcW w:w="965" w:type="dxa"/>
          </w:tcPr>
          <w:p w14:paraId="09825BF8"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Q31c</w:t>
            </w:r>
          </w:p>
        </w:tc>
        <w:tc>
          <w:tcPr>
            <w:tcW w:w="4139" w:type="dxa"/>
          </w:tcPr>
          <w:p w14:paraId="15550140"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Operative findings- associated abscess</w:t>
            </w:r>
          </w:p>
        </w:tc>
        <w:tc>
          <w:tcPr>
            <w:tcW w:w="4195" w:type="dxa"/>
          </w:tcPr>
          <w:p w14:paraId="7F460E0E"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 xml:space="preserve">              Yes                          No</w:t>
            </w:r>
          </w:p>
        </w:tc>
      </w:tr>
      <w:tr w:rsidR="00FE2F2D" w:rsidRPr="00441A26" w14:paraId="2368D287" w14:textId="77777777">
        <w:tc>
          <w:tcPr>
            <w:tcW w:w="965" w:type="dxa"/>
          </w:tcPr>
          <w:p w14:paraId="508F66F6"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Q32</w:t>
            </w:r>
          </w:p>
        </w:tc>
        <w:tc>
          <w:tcPr>
            <w:tcW w:w="4139" w:type="dxa"/>
          </w:tcPr>
          <w:p w14:paraId="3C97CFFC"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Method of base closure</w:t>
            </w:r>
          </w:p>
        </w:tc>
        <w:tc>
          <w:tcPr>
            <w:tcW w:w="4195" w:type="dxa"/>
          </w:tcPr>
          <w:p w14:paraId="722733A2"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Endoloops               Staples</w:t>
            </w:r>
            <w:r w:rsidRPr="00441A26">
              <w:rPr>
                <w:rFonts w:ascii="Candara" w:hAnsi="Candara"/>
                <w:sz w:val="24"/>
              </w:rPr>
              <w:br/>
              <w:t>Sutured</w:t>
            </w:r>
          </w:p>
        </w:tc>
      </w:tr>
      <w:tr w:rsidR="00FE2F2D" w:rsidRPr="00441A26" w14:paraId="0844CC76" w14:textId="77777777">
        <w:tc>
          <w:tcPr>
            <w:tcW w:w="965" w:type="dxa"/>
          </w:tcPr>
          <w:p w14:paraId="06EFB7A4"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Q33</w:t>
            </w:r>
          </w:p>
        </w:tc>
        <w:tc>
          <w:tcPr>
            <w:tcW w:w="4139" w:type="dxa"/>
          </w:tcPr>
          <w:p w14:paraId="3B77DD54"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Histology</w:t>
            </w:r>
          </w:p>
        </w:tc>
        <w:tc>
          <w:tcPr>
            <w:tcW w:w="4195" w:type="dxa"/>
          </w:tcPr>
          <w:p w14:paraId="342C976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Normal</w:t>
            </w:r>
            <w:r w:rsidRPr="00441A26">
              <w:rPr>
                <w:rFonts w:ascii="Candara" w:hAnsi="Candara"/>
                <w:sz w:val="24"/>
              </w:rPr>
              <w:br/>
              <w:t>Acute appendicitis</w:t>
            </w:r>
            <w:r w:rsidRPr="00441A26">
              <w:rPr>
                <w:rFonts w:ascii="Candara" w:hAnsi="Candara"/>
                <w:sz w:val="24"/>
              </w:rPr>
              <w:br/>
              <w:t>Malignancy</w:t>
            </w:r>
          </w:p>
          <w:p w14:paraId="06CF130D"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Other:</w:t>
            </w:r>
            <w:r w:rsidRPr="00441A26">
              <w:rPr>
                <w:rFonts w:ascii="Candara" w:hAnsi="Candara"/>
                <w:sz w:val="24"/>
                <w:u w:val="single"/>
              </w:rPr>
              <w:t xml:space="preserve">                     </w:t>
            </w:r>
            <w:r w:rsidRPr="00441A26">
              <w:rPr>
                <w:rFonts w:ascii="Candara" w:hAnsi="Candara"/>
                <w:sz w:val="24"/>
              </w:rPr>
              <w:t xml:space="preserve"> .</w:t>
            </w:r>
          </w:p>
        </w:tc>
      </w:tr>
      <w:tr w:rsidR="00FE2F2D" w:rsidRPr="00441A26" w14:paraId="3C82FD7C" w14:textId="77777777">
        <w:tc>
          <w:tcPr>
            <w:tcW w:w="965" w:type="dxa"/>
          </w:tcPr>
          <w:p w14:paraId="60E7D03F"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Q34</w:t>
            </w:r>
          </w:p>
        </w:tc>
        <w:tc>
          <w:tcPr>
            <w:tcW w:w="4139" w:type="dxa"/>
          </w:tcPr>
          <w:p w14:paraId="030FDB39"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Complications</w:t>
            </w:r>
          </w:p>
        </w:tc>
        <w:tc>
          <w:tcPr>
            <w:tcW w:w="4195" w:type="dxa"/>
          </w:tcPr>
          <w:p w14:paraId="2583245E"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 xml:space="preserve">Collection </w:t>
            </w:r>
            <w:r w:rsidR="00C07FFD" w:rsidRPr="00441A26">
              <w:rPr>
                <w:rFonts w:ascii="Candara" w:hAnsi="Candara" w:cs="Calibri"/>
                <w:color w:val="000000"/>
                <w:sz w:val="24"/>
              </w:rPr>
              <w:t>Y/N</w:t>
            </w:r>
            <w:r w:rsidRPr="00441A26">
              <w:rPr>
                <w:rFonts w:ascii="Candara" w:hAnsi="Candara"/>
                <w:sz w:val="24"/>
              </w:rPr>
              <w:br/>
              <w:t>Ileus</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Wound infection (requiring abx)</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Wound infection (requiring drainage)</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HAP (requiring oral abx)</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HAP (requiring IV abx)</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MI</w:t>
            </w:r>
            <w:r w:rsidR="00C07FFD" w:rsidRPr="00441A26">
              <w:rPr>
                <w:rFonts w:ascii="Candara" w:hAnsi="Candara"/>
                <w:sz w:val="24"/>
              </w:rPr>
              <w:t xml:space="preserve"> </w:t>
            </w:r>
            <w:r w:rsidR="00C07FFD" w:rsidRPr="00441A26">
              <w:rPr>
                <w:rFonts w:ascii="Candara" w:hAnsi="Candara" w:cs="Calibri"/>
                <w:color w:val="000000"/>
                <w:sz w:val="24"/>
              </w:rPr>
              <w:t>Y/N</w:t>
            </w:r>
          </w:p>
          <w:p w14:paraId="51704DDA"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DVT/PE</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r>
            <w:r w:rsidRPr="00441A26">
              <w:rPr>
                <w:rFonts w:ascii="Candara" w:hAnsi="Candara"/>
                <w:sz w:val="24"/>
              </w:rPr>
              <w:lastRenderedPageBreak/>
              <w:t>COVID</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 xml:space="preserve">Reoperation </w:t>
            </w:r>
            <w:r w:rsidR="00C07FFD" w:rsidRPr="00441A26">
              <w:rPr>
                <w:rFonts w:ascii="Candara" w:hAnsi="Candara" w:cs="Calibri"/>
                <w:color w:val="000000"/>
                <w:sz w:val="24"/>
              </w:rPr>
              <w:t>Y/N</w:t>
            </w:r>
            <w:r w:rsidRPr="00441A26">
              <w:rPr>
                <w:rFonts w:ascii="Candara" w:hAnsi="Candara"/>
                <w:sz w:val="24"/>
              </w:rPr>
              <w:br/>
              <w:t>Level 2/3 care</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Death</w:t>
            </w:r>
            <w:r w:rsidR="00C07FFD" w:rsidRPr="00441A26">
              <w:rPr>
                <w:rFonts w:ascii="Candara" w:hAnsi="Candara"/>
                <w:sz w:val="24"/>
              </w:rPr>
              <w:t xml:space="preserve"> </w:t>
            </w:r>
            <w:r w:rsidR="00C07FFD" w:rsidRPr="00441A26">
              <w:rPr>
                <w:rFonts w:ascii="Candara" w:hAnsi="Candara" w:cs="Calibri"/>
                <w:color w:val="000000"/>
                <w:sz w:val="24"/>
              </w:rPr>
              <w:t>Y/N</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FE2F2D" w:rsidRPr="00441A26" w14:paraId="3BFF8E90" w14:textId="77777777">
        <w:tc>
          <w:tcPr>
            <w:tcW w:w="965" w:type="dxa"/>
          </w:tcPr>
          <w:p w14:paraId="44870B8F"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lastRenderedPageBreak/>
              <w:t>Q35</w:t>
            </w:r>
          </w:p>
        </w:tc>
        <w:tc>
          <w:tcPr>
            <w:tcW w:w="4139" w:type="dxa"/>
          </w:tcPr>
          <w:p w14:paraId="08FC7204"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Length of hospital stay</w:t>
            </w:r>
          </w:p>
        </w:tc>
        <w:tc>
          <w:tcPr>
            <w:tcW w:w="4195" w:type="dxa"/>
          </w:tcPr>
          <w:p w14:paraId="68F2EC17" w14:textId="77777777" w:rsidR="00FE2F2D" w:rsidRPr="00441A26" w:rsidRDefault="00FE2F2D" w:rsidP="00441A26">
            <w:pPr>
              <w:spacing w:before="60" w:after="60" w:line="360" w:lineRule="auto"/>
              <w:rPr>
                <w:rFonts w:ascii="Candara" w:hAnsi="Candara"/>
                <w:sz w:val="24"/>
              </w:rPr>
            </w:pPr>
            <w:r w:rsidRPr="00441A26">
              <w:rPr>
                <w:rFonts w:ascii="Candara" w:hAnsi="Candara"/>
                <w:sz w:val="24"/>
              </w:rPr>
              <w:t xml:space="preserve">             days</w:t>
            </w:r>
          </w:p>
        </w:tc>
      </w:tr>
      <w:tr w:rsidR="00C07FFD" w:rsidRPr="00441A26" w14:paraId="7E10AC54" w14:textId="77777777">
        <w:tc>
          <w:tcPr>
            <w:tcW w:w="965" w:type="dxa"/>
          </w:tcPr>
          <w:p w14:paraId="192DB70A"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Q36a</w:t>
            </w:r>
          </w:p>
        </w:tc>
        <w:tc>
          <w:tcPr>
            <w:tcW w:w="4139" w:type="dxa"/>
          </w:tcPr>
          <w:p w14:paraId="148B5668"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Reattendance date</w:t>
            </w:r>
          </w:p>
        </w:tc>
        <w:tc>
          <w:tcPr>
            <w:tcW w:w="4195" w:type="dxa"/>
          </w:tcPr>
          <w:p w14:paraId="5F296F69"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DD/MM/YYYY</w:t>
            </w:r>
          </w:p>
        </w:tc>
      </w:tr>
      <w:tr w:rsidR="00C07FFD" w:rsidRPr="00441A26" w14:paraId="580D9841" w14:textId="77777777">
        <w:tc>
          <w:tcPr>
            <w:tcW w:w="965" w:type="dxa"/>
          </w:tcPr>
          <w:p w14:paraId="7B564B8A"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Q36b</w:t>
            </w:r>
          </w:p>
        </w:tc>
        <w:tc>
          <w:tcPr>
            <w:tcW w:w="4139" w:type="dxa"/>
          </w:tcPr>
          <w:p w14:paraId="0F1287EF"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Reattendance time</w:t>
            </w:r>
          </w:p>
        </w:tc>
        <w:tc>
          <w:tcPr>
            <w:tcW w:w="4195" w:type="dxa"/>
          </w:tcPr>
          <w:p w14:paraId="0CE4C19C"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00:00</w:t>
            </w:r>
          </w:p>
        </w:tc>
      </w:tr>
      <w:tr w:rsidR="00C07FFD" w:rsidRPr="00441A26" w14:paraId="09E79AD4" w14:textId="77777777">
        <w:tc>
          <w:tcPr>
            <w:tcW w:w="965" w:type="dxa"/>
          </w:tcPr>
          <w:p w14:paraId="074E75F3"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Q36c</w:t>
            </w:r>
          </w:p>
        </w:tc>
        <w:tc>
          <w:tcPr>
            <w:tcW w:w="4139" w:type="dxa"/>
          </w:tcPr>
          <w:p w14:paraId="7E6DEE74"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Reattendance route</w:t>
            </w:r>
          </w:p>
        </w:tc>
        <w:tc>
          <w:tcPr>
            <w:tcW w:w="4195" w:type="dxa"/>
          </w:tcPr>
          <w:p w14:paraId="4B60FDA4"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GP          ED             Self referred</w:t>
            </w:r>
            <w:r w:rsidRPr="00441A26">
              <w:rPr>
                <w:rFonts w:ascii="Candara" w:hAnsi="Candara"/>
                <w:sz w:val="24"/>
              </w:rPr>
              <w:br/>
              <w:t>Other:</w:t>
            </w:r>
            <w:r w:rsidRPr="00441A26">
              <w:rPr>
                <w:rFonts w:ascii="Candara" w:hAnsi="Candara"/>
                <w:sz w:val="24"/>
                <w:u w:val="single"/>
              </w:rPr>
              <w:t xml:space="preserve">                     </w:t>
            </w:r>
            <w:r w:rsidRPr="00441A26">
              <w:rPr>
                <w:rFonts w:ascii="Candara" w:hAnsi="Candara"/>
                <w:sz w:val="24"/>
              </w:rPr>
              <w:t xml:space="preserve"> .</w:t>
            </w:r>
          </w:p>
        </w:tc>
      </w:tr>
      <w:tr w:rsidR="00C07FFD" w:rsidRPr="00441A26" w14:paraId="4996072B" w14:textId="77777777">
        <w:tc>
          <w:tcPr>
            <w:tcW w:w="965" w:type="dxa"/>
          </w:tcPr>
          <w:p w14:paraId="69B5371E"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Q36d</w:t>
            </w:r>
          </w:p>
        </w:tc>
        <w:tc>
          <w:tcPr>
            <w:tcW w:w="4139" w:type="dxa"/>
          </w:tcPr>
          <w:p w14:paraId="779224F3"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Reattendance reason</w:t>
            </w:r>
          </w:p>
        </w:tc>
        <w:tc>
          <w:tcPr>
            <w:tcW w:w="4195" w:type="dxa"/>
          </w:tcPr>
          <w:p w14:paraId="2C911660"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Appendix related</w:t>
            </w:r>
            <w:r w:rsidRPr="00441A26">
              <w:rPr>
                <w:rFonts w:ascii="Candara" w:hAnsi="Candara"/>
                <w:sz w:val="24"/>
              </w:rPr>
              <w:br/>
              <w:t>COVID related</w:t>
            </w:r>
            <w:r w:rsidRPr="00441A26">
              <w:rPr>
                <w:rFonts w:ascii="Candara" w:hAnsi="Candara"/>
                <w:sz w:val="24"/>
              </w:rPr>
              <w:br/>
              <w:t>Other pathology</w:t>
            </w:r>
          </w:p>
        </w:tc>
      </w:tr>
      <w:tr w:rsidR="00C07FFD" w:rsidRPr="00441A26" w14:paraId="4193609E" w14:textId="77777777">
        <w:tc>
          <w:tcPr>
            <w:tcW w:w="965" w:type="dxa"/>
          </w:tcPr>
          <w:p w14:paraId="6553F901"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Q36e</w:t>
            </w:r>
          </w:p>
        </w:tc>
        <w:tc>
          <w:tcPr>
            <w:tcW w:w="4139" w:type="dxa"/>
          </w:tcPr>
          <w:p w14:paraId="10DD5E0D"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Operation</w:t>
            </w:r>
          </w:p>
        </w:tc>
        <w:tc>
          <w:tcPr>
            <w:tcW w:w="4195" w:type="dxa"/>
          </w:tcPr>
          <w:p w14:paraId="18723B23"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 xml:space="preserve">              Yes                          No</w:t>
            </w:r>
          </w:p>
        </w:tc>
      </w:tr>
      <w:tr w:rsidR="00C07FFD" w:rsidRPr="00441A26" w14:paraId="7BFC7BE9" w14:textId="77777777">
        <w:tc>
          <w:tcPr>
            <w:tcW w:w="965" w:type="dxa"/>
          </w:tcPr>
          <w:p w14:paraId="66CE8F05"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Q36f</w:t>
            </w:r>
          </w:p>
        </w:tc>
        <w:tc>
          <w:tcPr>
            <w:tcW w:w="4139" w:type="dxa"/>
          </w:tcPr>
          <w:p w14:paraId="3D3A39C1"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IR drain</w:t>
            </w:r>
          </w:p>
        </w:tc>
        <w:tc>
          <w:tcPr>
            <w:tcW w:w="4195" w:type="dxa"/>
          </w:tcPr>
          <w:p w14:paraId="0E38C567"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 xml:space="preserve">              Yes                          No</w:t>
            </w:r>
          </w:p>
        </w:tc>
      </w:tr>
      <w:tr w:rsidR="00C07FFD" w:rsidRPr="00441A26" w14:paraId="55F7AC88" w14:textId="77777777">
        <w:tc>
          <w:tcPr>
            <w:tcW w:w="965" w:type="dxa"/>
          </w:tcPr>
          <w:p w14:paraId="7D76F38F"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Q36g</w:t>
            </w:r>
          </w:p>
        </w:tc>
        <w:tc>
          <w:tcPr>
            <w:tcW w:w="4139" w:type="dxa"/>
          </w:tcPr>
          <w:p w14:paraId="1162007D"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USS</w:t>
            </w:r>
          </w:p>
        </w:tc>
        <w:tc>
          <w:tcPr>
            <w:tcW w:w="4195" w:type="dxa"/>
          </w:tcPr>
          <w:p w14:paraId="1FFA9F5A"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 xml:space="preserve">              Yes                          No</w:t>
            </w:r>
          </w:p>
        </w:tc>
      </w:tr>
      <w:tr w:rsidR="00C07FFD" w:rsidRPr="00441A26" w14:paraId="2232157C" w14:textId="77777777">
        <w:tc>
          <w:tcPr>
            <w:tcW w:w="965" w:type="dxa"/>
          </w:tcPr>
          <w:p w14:paraId="1F4A1DF1"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Q36h</w:t>
            </w:r>
          </w:p>
        </w:tc>
        <w:tc>
          <w:tcPr>
            <w:tcW w:w="4139" w:type="dxa"/>
          </w:tcPr>
          <w:p w14:paraId="3AD3E63A"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CT</w:t>
            </w:r>
          </w:p>
        </w:tc>
        <w:tc>
          <w:tcPr>
            <w:tcW w:w="4195" w:type="dxa"/>
          </w:tcPr>
          <w:p w14:paraId="3A8F33F2"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 xml:space="preserve">              Yes                          No</w:t>
            </w:r>
          </w:p>
        </w:tc>
      </w:tr>
      <w:tr w:rsidR="00C07FFD" w:rsidRPr="00441A26" w14:paraId="1BD01A84" w14:textId="77777777">
        <w:tc>
          <w:tcPr>
            <w:tcW w:w="965" w:type="dxa"/>
          </w:tcPr>
          <w:p w14:paraId="618E3A0D"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Q36i</w:t>
            </w:r>
          </w:p>
        </w:tc>
        <w:tc>
          <w:tcPr>
            <w:tcW w:w="4139" w:type="dxa"/>
          </w:tcPr>
          <w:p w14:paraId="6806D955"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Antibiotics</w:t>
            </w:r>
          </w:p>
        </w:tc>
        <w:tc>
          <w:tcPr>
            <w:tcW w:w="4195" w:type="dxa"/>
          </w:tcPr>
          <w:p w14:paraId="11E67CDA"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 xml:space="preserve">            PO          IV             No</w:t>
            </w:r>
          </w:p>
        </w:tc>
      </w:tr>
      <w:tr w:rsidR="00C07FFD" w:rsidRPr="00441A26" w14:paraId="25825605" w14:textId="77777777">
        <w:tc>
          <w:tcPr>
            <w:tcW w:w="965" w:type="dxa"/>
          </w:tcPr>
          <w:p w14:paraId="55DB5660"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Q36j</w:t>
            </w:r>
          </w:p>
        </w:tc>
        <w:tc>
          <w:tcPr>
            <w:tcW w:w="4139" w:type="dxa"/>
          </w:tcPr>
          <w:p w14:paraId="6D0D4344"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COVID diagnosis</w:t>
            </w:r>
          </w:p>
        </w:tc>
        <w:tc>
          <w:tcPr>
            <w:tcW w:w="4195" w:type="dxa"/>
          </w:tcPr>
          <w:p w14:paraId="5237FA42"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Yes (swab positive)</w:t>
            </w:r>
            <w:r w:rsidRPr="00441A26">
              <w:rPr>
                <w:rFonts w:ascii="Candara" w:hAnsi="Candara"/>
                <w:sz w:val="24"/>
              </w:rPr>
              <w:br/>
              <w:t>Yes (suspected)</w:t>
            </w:r>
            <w:r w:rsidRPr="00441A26">
              <w:rPr>
                <w:rFonts w:ascii="Candara" w:hAnsi="Candara"/>
                <w:sz w:val="24"/>
              </w:rPr>
              <w:br/>
              <w:t>No</w:t>
            </w:r>
          </w:p>
        </w:tc>
      </w:tr>
      <w:tr w:rsidR="00C07FFD" w:rsidRPr="00441A26" w14:paraId="214CDB21" w14:textId="77777777">
        <w:tc>
          <w:tcPr>
            <w:tcW w:w="965" w:type="dxa"/>
          </w:tcPr>
          <w:p w14:paraId="709CEC62"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Q36k</w:t>
            </w:r>
          </w:p>
        </w:tc>
        <w:tc>
          <w:tcPr>
            <w:tcW w:w="4139" w:type="dxa"/>
          </w:tcPr>
          <w:p w14:paraId="0BF36538"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Discharge date</w:t>
            </w:r>
          </w:p>
        </w:tc>
        <w:tc>
          <w:tcPr>
            <w:tcW w:w="4195" w:type="dxa"/>
          </w:tcPr>
          <w:p w14:paraId="1523CCDF"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DD/MM/YYYY</w:t>
            </w:r>
          </w:p>
        </w:tc>
      </w:tr>
      <w:tr w:rsidR="00C07FFD" w:rsidRPr="00441A26" w14:paraId="08DC19C3" w14:textId="77777777">
        <w:tc>
          <w:tcPr>
            <w:tcW w:w="965" w:type="dxa"/>
          </w:tcPr>
          <w:p w14:paraId="0E927378"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Q36l</w:t>
            </w:r>
          </w:p>
        </w:tc>
        <w:tc>
          <w:tcPr>
            <w:tcW w:w="4139" w:type="dxa"/>
          </w:tcPr>
          <w:p w14:paraId="0B8F6195"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Discharge time</w:t>
            </w:r>
          </w:p>
        </w:tc>
        <w:tc>
          <w:tcPr>
            <w:tcW w:w="4195" w:type="dxa"/>
          </w:tcPr>
          <w:p w14:paraId="1BF89536" w14:textId="77777777" w:rsidR="00C07FFD" w:rsidRPr="00441A26" w:rsidRDefault="00C07FFD" w:rsidP="00441A26">
            <w:pPr>
              <w:spacing w:before="60" w:after="60" w:line="360" w:lineRule="auto"/>
              <w:rPr>
                <w:rFonts w:ascii="Candara" w:hAnsi="Candara"/>
                <w:sz w:val="24"/>
              </w:rPr>
            </w:pPr>
            <w:r w:rsidRPr="00441A26">
              <w:rPr>
                <w:rFonts w:ascii="Candara" w:hAnsi="Candara"/>
                <w:sz w:val="24"/>
              </w:rPr>
              <w:t>00:00</w:t>
            </w:r>
          </w:p>
        </w:tc>
      </w:tr>
    </w:tbl>
    <w:p w14:paraId="4B1F511A" w14:textId="77777777" w:rsidR="00672942" w:rsidRPr="00441A26" w:rsidRDefault="00C07FFD" w:rsidP="00441A26">
      <w:pPr>
        <w:pBdr>
          <w:top w:val="nil"/>
          <w:left w:val="nil"/>
          <w:bottom w:val="nil"/>
          <w:right w:val="nil"/>
          <w:between w:val="nil"/>
          <w:bar w:val="nil"/>
        </w:pBdr>
        <w:spacing w:line="360" w:lineRule="auto"/>
        <w:rPr>
          <w:rFonts w:ascii="Candara" w:hAnsi="Candara"/>
          <w:b/>
          <w:u w:val="single"/>
        </w:rPr>
      </w:pPr>
      <w:r w:rsidRPr="00441A26">
        <w:rPr>
          <w:rFonts w:ascii="Candara" w:hAnsi="Candara"/>
          <w:b/>
          <w:u w:val="single"/>
        </w:rPr>
        <w:br/>
      </w:r>
    </w:p>
    <w:p w14:paraId="65F9C3DC" w14:textId="77777777" w:rsidR="00D851FE" w:rsidRPr="00441A26" w:rsidRDefault="00D851FE" w:rsidP="00926BE5">
      <w:pPr>
        <w:pBdr>
          <w:top w:val="nil"/>
          <w:left w:val="nil"/>
          <w:bottom w:val="nil"/>
          <w:right w:val="nil"/>
          <w:between w:val="nil"/>
          <w:bar w:val="nil"/>
        </w:pBdr>
        <w:spacing w:line="360" w:lineRule="auto"/>
        <w:ind w:right="-1045"/>
        <w:rPr>
          <w:rFonts w:ascii="Candara" w:hAnsi="Candara"/>
        </w:rPr>
      </w:pPr>
    </w:p>
    <w:sectPr w:rsidR="00D851FE" w:rsidRPr="00441A26" w:rsidSect="00926BE5">
      <w:headerReference w:type="default" r:id="rId13"/>
      <w:footerReference w:type="even" r:id="rId14"/>
      <w:footerReference w:type="default" r:id="rId15"/>
      <w:pgSz w:w="11900" w:h="16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8E8C" w14:textId="77777777" w:rsidR="00200683" w:rsidRDefault="00200683">
      <w:r>
        <w:separator/>
      </w:r>
    </w:p>
  </w:endnote>
  <w:endnote w:type="continuationSeparator" w:id="0">
    <w:p w14:paraId="5E52C44C" w14:textId="77777777" w:rsidR="00200683" w:rsidRDefault="0020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E24745" w:rsidRDefault="00E24745" w:rsidP="00FC27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3B1409" w14:textId="77777777" w:rsidR="00E24745" w:rsidRDefault="00E24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79DA" w14:textId="77777777" w:rsidR="00E24745" w:rsidRDefault="00E24745" w:rsidP="00FC27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62C75D1" w14:textId="77777777" w:rsidR="00E24745" w:rsidRDefault="00E2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4D8E" w14:textId="77777777" w:rsidR="00200683" w:rsidRDefault="00200683">
      <w:r>
        <w:separator/>
      </w:r>
    </w:p>
  </w:footnote>
  <w:footnote w:type="continuationSeparator" w:id="0">
    <w:p w14:paraId="1DFDFDBE" w14:textId="77777777" w:rsidR="00200683" w:rsidRDefault="0020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7841" w14:textId="3CB5DB73" w:rsidR="000D68BC" w:rsidRPr="00837E01" w:rsidRDefault="435148C4" w:rsidP="435148C4">
    <w:pPr>
      <w:pStyle w:val="Header"/>
      <w:rPr>
        <w:rFonts w:ascii="Candara" w:hAnsi="Candara"/>
        <w:i/>
        <w:iCs/>
        <w:sz w:val="20"/>
        <w:szCs w:val="20"/>
      </w:rPr>
    </w:pPr>
    <w:r w:rsidRPr="435148C4">
      <w:rPr>
        <w:rFonts w:ascii="Candara" w:hAnsi="Candara"/>
        <w:i/>
        <w:iCs/>
        <w:sz w:val="20"/>
        <w:szCs w:val="20"/>
      </w:rPr>
      <w:t>The HAREM Study Protocol V4.2 23/04/2020</w:t>
    </w:r>
  </w:p>
  <w:p w14:paraId="5023141B" w14:textId="77777777" w:rsidR="000D68BC" w:rsidRDefault="000D6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C1E96"/>
    <w:multiLevelType w:val="hybridMultilevel"/>
    <w:tmpl w:val="EB049736"/>
    <w:lvl w:ilvl="0" w:tplc="367A5010">
      <w:numFmt w:val="bullet"/>
      <w:lvlText w:val="-"/>
      <w:lvlJc w:val="left"/>
      <w:pPr>
        <w:ind w:left="720" w:hanging="360"/>
      </w:pPr>
      <w:rPr>
        <w:rFonts w:ascii="Arial" w:eastAsiaTheme="minorHAnsi" w:hAnsi="Arial" w:cs="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91F99"/>
    <w:multiLevelType w:val="hybridMultilevel"/>
    <w:tmpl w:val="EC5E6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207A46"/>
    <w:multiLevelType w:val="hybridMultilevel"/>
    <w:tmpl w:val="D49E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A2893"/>
    <w:multiLevelType w:val="hybridMultilevel"/>
    <w:tmpl w:val="B79682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268"/>
    <w:rsid w:val="00072C92"/>
    <w:rsid w:val="000C4451"/>
    <w:rsid w:val="000D68BC"/>
    <w:rsid w:val="00185567"/>
    <w:rsid w:val="001B6ADC"/>
    <w:rsid w:val="001C5E13"/>
    <w:rsid w:val="00200683"/>
    <w:rsid w:val="002E573C"/>
    <w:rsid w:val="003070DF"/>
    <w:rsid w:val="003B744C"/>
    <w:rsid w:val="003E754A"/>
    <w:rsid w:val="00441A26"/>
    <w:rsid w:val="00471968"/>
    <w:rsid w:val="004B524E"/>
    <w:rsid w:val="004C6975"/>
    <w:rsid w:val="00523CB0"/>
    <w:rsid w:val="005527C7"/>
    <w:rsid w:val="005B0ACD"/>
    <w:rsid w:val="005F075B"/>
    <w:rsid w:val="006134FF"/>
    <w:rsid w:val="00654268"/>
    <w:rsid w:val="00665326"/>
    <w:rsid w:val="00672942"/>
    <w:rsid w:val="006D686C"/>
    <w:rsid w:val="00713F29"/>
    <w:rsid w:val="007258EE"/>
    <w:rsid w:val="00744415"/>
    <w:rsid w:val="00770D90"/>
    <w:rsid w:val="007970CF"/>
    <w:rsid w:val="00837E01"/>
    <w:rsid w:val="00855EB0"/>
    <w:rsid w:val="00862FBC"/>
    <w:rsid w:val="008B3A0F"/>
    <w:rsid w:val="009005DE"/>
    <w:rsid w:val="00926BE5"/>
    <w:rsid w:val="00944556"/>
    <w:rsid w:val="009562A2"/>
    <w:rsid w:val="00976210"/>
    <w:rsid w:val="0099189E"/>
    <w:rsid w:val="00996B76"/>
    <w:rsid w:val="00A43611"/>
    <w:rsid w:val="00A90B98"/>
    <w:rsid w:val="00A929BB"/>
    <w:rsid w:val="00AD06F1"/>
    <w:rsid w:val="00AD28D8"/>
    <w:rsid w:val="00AD3316"/>
    <w:rsid w:val="00AF525A"/>
    <w:rsid w:val="00AF7A2E"/>
    <w:rsid w:val="00B80753"/>
    <w:rsid w:val="00BC565F"/>
    <w:rsid w:val="00BF28FC"/>
    <w:rsid w:val="00C07FFD"/>
    <w:rsid w:val="00C26392"/>
    <w:rsid w:val="00C42153"/>
    <w:rsid w:val="00C92D83"/>
    <w:rsid w:val="00CF3389"/>
    <w:rsid w:val="00D42FDC"/>
    <w:rsid w:val="00D4668C"/>
    <w:rsid w:val="00D851FE"/>
    <w:rsid w:val="00E124D0"/>
    <w:rsid w:val="00E24745"/>
    <w:rsid w:val="00E55360"/>
    <w:rsid w:val="00EC3778"/>
    <w:rsid w:val="00F16E6B"/>
    <w:rsid w:val="00F17475"/>
    <w:rsid w:val="00F64A3F"/>
    <w:rsid w:val="00F90859"/>
    <w:rsid w:val="00FB5425"/>
    <w:rsid w:val="00FB69E3"/>
    <w:rsid w:val="00FE2F2D"/>
    <w:rsid w:val="3C489A5E"/>
    <w:rsid w:val="435148C4"/>
    <w:rsid w:val="5C30F4FA"/>
    <w:rsid w:val="71F0AA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74C0"/>
  <w15:docId w15:val="{FBF00C52-BE81-4502-9567-7B6B4346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6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1FE"/>
    <w:pPr>
      <w:pBdr>
        <w:top w:val="nil"/>
        <w:left w:val="nil"/>
        <w:bottom w:val="nil"/>
        <w:right w:val="nil"/>
        <w:between w:val="nil"/>
        <w:bar w:val="nil"/>
      </w:pBdr>
      <w:ind w:left="720"/>
      <w:contextualSpacing/>
    </w:pPr>
    <w:rPr>
      <w:rFonts w:eastAsiaTheme="minorHAnsi"/>
      <w:sz w:val="20"/>
      <w:szCs w:val="20"/>
      <w:bdr w:val="nil"/>
    </w:rPr>
  </w:style>
  <w:style w:type="character" w:customStyle="1" w:styleId="groupname">
    <w:name w:val="groupname"/>
    <w:basedOn w:val="DefaultParagraphFont"/>
    <w:rsid w:val="00D851FE"/>
  </w:style>
  <w:style w:type="character" w:customStyle="1" w:styleId="apple-converted-space">
    <w:name w:val="apple-converted-space"/>
    <w:basedOn w:val="DefaultParagraphFont"/>
    <w:rsid w:val="00D851FE"/>
  </w:style>
  <w:style w:type="character" w:customStyle="1" w:styleId="articletitle">
    <w:name w:val="articletitle"/>
    <w:basedOn w:val="DefaultParagraphFont"/>
    <w:rsid w:val="00D851FE"/>
  </w:style>
  <w:style w:type="character" w:customStyle="1" w:styleId="journaltitle">
    <w:name w:val="journaltitle"/>
    <w:basedOn w:val="DefaultParagraphFont"/>
    <w:rsid w:val="00D851FE"/>
  </w:style>
  <w:style w:type="character" w:customStyle="1" w:styleId="pubyear">
    <w:name w:val="pubyear"/>
    <w:basedOn w:val="DefaultParagraphFont"/>
    <w:rsid w:val="00D851FE"/>
  </w:style>
  <w:style w:type="character" w:customStyle="1" w:styleId="vol">
    <w:name w:val="vol"/>
    <w:basedOn w:val="DefaultParagraphFont"/>
    <w:rsid w:val="00D851FE"/>
  </w:style>
  <w:style w:type="character" w:customStyle="1" w:styleId="pagefirst">
    <w:name w:val="pagefirst"/>
    <w:basedOn w:val="DefaultParagraphFont"/>
    <w:rsid w:val="00D851FE"/>
  </w:style>
  <w:style w:type="character" w:customStyle="1" w:styleId="pagelast">
    <w:name w:val="pagelast"/>
    <w:basedOn w:val="DefaultParagraphFont"/>
    <w:rsid w:val="00D851FE"/>
  </w:style>
  <w:style w:type="character" w:customStyle="1" w:styleId="ref-journal">
    <w:name w:val="ref-journal"/>
    <w:basedOn w:val="DefaultParagraphFont"/>
    <w:rsid w:val="00976210"/>
  </w:style>
  <w:style w:type="character" w:customStyle="1" w:styleId="ref-vol">
    <w:name w:val="ref-vol"/>
    <w:basedOn w:val="DefaultParagraphFont"/>
    <w:rsid w:val="00976210"/>
  </w:style>
  <w:style w:type="character" w:styleId="CommentReference">
    <w:name w:val="annotation reference"/>
    <w:basedOn w:val="DefaultParagraphFont"/>
    <w:uiPriority w:val="99"/>
    <w:semiHidden/>
    <w:unhideWhenUsed/>
    <w:rsid w:val="00E124D0"/>
    <w:rPr>
      <w:sz w:val="16"/>
      <w:szCs w:val="16"/>
    </w:rPr>
  </w:style>
  <w:style w:type="paragraph" w:styleId="CommentText">
    <w:name w:val="annotation text"/>
    <w:basedOn w:val="Normal"/>
    <w:link w:val="CommentTextChar"/>
    <w:uiPriority w:val="99"/>
    <w:semiHidden/>
    <w:unhideWhenUsed/>
    <w:rsid w:val="00E124D0"/>
    <w:pPr>
      <w:pBdr>
        <w:top w:val="nil"/>
        <w:left w:val="nil"/>
        <w:bottom w:val="nil"/>
        <w:right w:val="nil"/>
        <w:between w:val="nil"/>
        <w:bar w:val="nil"/>
      </w:pBdr>
    </w:pPr>
    <w:rPr>
      <w:rFonts w:eastAsiaTheme="minorHAnsi"/>
      <w:sz w:val="20"/>
      <w:szCs w:val="20"/>
      <w:bdr w:val="nil"/>
    </w:rPr>
  </w:style>
  <w:style w:type="character" w:customStyle="1" w:styleId="CommentTextChar">
    <w:name w:val="Comment Text Char"/>
    <w:basedOn w:val="DefaultParagraphFont"/>
    <w:link w:val="CommentText"/>
    <w:uiPriority w:val="99"/>
    <w:semiHidden/>
    <w:rsid w:val="00E124D0"/>
  </w:style>
  <w:style w:type="paragraph" w:styleId="CommentSubject">
    <w:name w:val="annotation subject"/>
    <w:basedOn w:val="CommentText"/>
    <w:next w:val="CommentText"/>
    <w:link w:val="CommentSubjectChar"/>
    <w:uiPriority w:val="99"/>
    <w:semiHidden/>
    <w:unhideWhenUsed/>
    <w:rsid w:val="00E124D0"/>
    <w:rPr>
      <w:b/>
      <w:bCs/>
    </w:rPr>
  </w:style>
  <w:style w:type="character" w:customStyle="1" w:styleId="CommentSubjectChar">
    <w:name w:val="Comment Subject Char"/>
    <w:basedOn w:val="CommentTextChar"/>
    <w:link w:val="CommentSubject"/>
    <w:uiPriority w:val="99"/>
    <w:semiHidden/>
    <w:rsid w:val="00E124D0"/>
    <w:rPr>
      <w:b/>
      <w:bCs/>
    </w:rPr>
  </w:style>
  <w:style w:type="paragraph" w:styleId="BalloonText">
    <w:name w:val="Balloon Text"/>
    <w:basedOn w:val="Normal"/>
    <w:link w:val="BalloonTextChar"/>
    <w:uiPriority w:val="99"/>
    <w:semiHidden/>
    <w:unhideWhenUsed/>
    <w:rsid w:val="00E124D0"/>
    <w:pPr>
      <w:pBdr>
        <w:top w:val="nil"/>
        <w:left w:val="nil"/>
        <w:bottom w:val="nil"/>
        <w:right w:val="nil"/>
        <w:between w:val="nil"/>
        <w:bar w:val="nil"/>
      </w:pBdr>
    </w:pPr>
    <w:rPr>
      <w:rFonts w:eastAsiaTheme="minorHAnsi"/>
      <w:sz w:val="18"/>
      <w:szCs w:val="18"/>
      <w:bdr w:val="nil"/>
    </w:rPr>
  </w:style>
  <w:style w:type="character" w:customStyle="1" w:styleId="BalloonTextChar">
    <w:name w:val="Balloon Text Char"/>
    <w:basedOn w:val="DefaultParagraphFont"/>
    <w:link w:val="BalloonText"/>
    <w:uiPriority w:val="99"/>
    <w:semiHidden/>
    <w:rsid w:val="00E124D0"/>
    <w:rPr>
      <w:sz w:val="18"/>
      <w:szCs w:val="18"/>
    </w:rPr>
  </w:style>
  <w:style w:type="character" w:styleId="Hyperlink">
    <w:name w:val="Hyperlink"/>
    <w:basedOn w:val="DefaultParagraphFont"/>
    <w:uiPriority w:val="99"/>
    <w:unhideWhenUsed/>
    <w:rsid w:val="00A929BB"/>
    <w:rPr>
      <w:color w:val="0000FF" w:themeColor="hyperlink"/>
      <w:u w:val="single"/>
    </w:rPr>
  </w:style>
  <w:style w:type="character" w:customStyle="1" w:styleId="UnresolvedMention1">
    <w:name w:val="Unresolved Mention1"/>
    <w:basedOn w:val="DefaultParagraphFont"/>
    <w:uiPriority w:val="99"/>
    <w:rsid w:val="00A929BB"/>
    <w:rPr>
      <w:color w:val="605E5C"/>
      <w:shd w:val="clear" w:color="auto" w:fill="E1DFDD"/>
    </w:rPr>
  </w:style>
  <w:style w:type="paragraph" w:styleId="NormalWeb">
    <w:name w:val="Normal (Web)"/>
    <w:basedOn w:val="Normal"/>
    <w:uiPriority w:val="99"/>
    <w:unhideWhenUsed/>
    <w:rsid w:val="00E55360"/>
    <w:pPr>
      <w:spacing w:before="100" w:beforeAutospacing="1" w:after="100" w:afterAutospacing="1"/>
    </w:pPr>
  </w:style>
  <w:style w:type="character" w:customStyle="1" w:styleId="highwire-citation-authors">
    <w:name w:val="highwire-citation-authors"/>
    <w:basedOn w:val="DefaultParagraphFont"/>
    <w:rsid w:val="00E55360"/>
  </w:style>
  <w:style w:type="character" w:customStyle="1" w:styleId="highwire-citation-author">
    <w:name w:val="highwire-citation-author"/>
    <w:basedOn w:val="DefaultParagraphFont"/>
    <w:rsid w:val="00E55360"/>
  </w:style>
  <w:style w:type="character" w:customStyle="1" w:styleId="nlm-surname">
    <w:name w:val="nlm-surname"/>
    <w:basedOn w:val="DefaultParagraphFont"/>
    <w:rsid w:val="00E55360"/>
  </w:style>
  <w:style w:type="character" w:customStyle="1" w:styleId="citation-et">
    <w:name w:val="citation-et"/>
    <w:basedOn w:val="DefaultParagraphFont"/>
    <w:rsid w:val="00E55360"/>
  </w:style>
  <w:style w:type="character" w:customStyle="1" w:styleId="highwire-cite-metadata-journal">
    <w:name w:val="highwire-cite-metadata-journal"/>
    <w:basedOn w:val="DefaultParagraphFont"/>
    <w:rsid w:val="00E55360"/>
  </w:style>
  <w:style w:type="character" w:customStyle="1" w:styleId="highwire-cite-metadata-year">
    <w:name w:val="highwire-cite-metadata-year"/>
    <w:basedOn w:val="DefaultParagraphFont"/>
    <w:rsid w:val="00E55360"/>
  </w:style>
  <w:style w:type="character" w:customStyle="1" w:styleId="highwire-cite-metadata-volume">
    <w:name w:val="highwire-cite-metadata-volume"/>
    <w:basedOn w:val="DefaultParagraphFont"/>
    <w:rsid w:val="00E55360"/>
  </w:style>
  <w:style w:type="character" w:customStyle="1" w:styleId="highwire-cite-metadata-pages">
    <w:name w:val="highwire-cite-metadata-pages"/>
    <w:basedOn w:val="DefaultParagraphFont"/>
    <w:rsid w:val="00E55360"/>
  </w:style>
  <w:style w:type="paragraph" w:styleId="Revision">
    <w:name w:val="Revision"/>
    <w:hidden/>
    <w:uiPriority w:val="99"/>
    <w:semiHidden/>
    <w:rsid w:val="00BF28F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table" w:styleId="TableGrid">
    <w:name w:val="Table Grid"/>
    <w:basedOn w:val="TableNormal"/>
    <w:uiPriority w:val="59"/>
    <w:rsid w:val="00FB69E3"/>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7E01"/>
    <w:pPr>
      <w:tabs>
        <w:tab w:val="center" w:pos="4320"/>
        <w:tab w:val="right" w:pos="8640"/>
      </w:tabs>
    </w:pPr>
  </w:style>
  <w:style w:type="character" w:customStyle="1" w:styleId="HeaderChar">
    <w:name w:val="Header Char"/>
    <w:basedOn w:val="DefaultParagraphFont"/>
    <w:link w:val="Header"/>
    <w:rsid w:val="00837E01"/>
    <w:rPr>
      <w:rFonts w:eastAsia="Times New Roman"/>
      <w:bdr w:val="none" w:sz="0" w:space="0" w:color="auto"/>
    </w:rPr>
  </w:style>
  <w:style w:type="paragraph" w:styleId="Footer">
    <w:name w:val="footer"/>
    <w:basedOn w:val="Normal"/>
    <w:link w:val="FooterChar"/>
    <w:rsid w:val="00837E01"/>
    <w:pPr>
      <w:tabs>
        <w:tab w:val="center" w:pos="4320"/>
        <w:tab w:val="right" w:pos="8640"/>
      </w:tabs>
    </w:pPr>
  </w:style>
  <w:style w:type="character" w:customStyle="1" w:styleId="FooterChar">
    <w:name w:val="Footer Char"/>
    <w:basedOn w:val="DefaultParagraphFont"/>
    <w:link w:val="Footer"/>
    <w:rsid w:val="00837E01"/>
    <w:rPr>
      <w:rFonts w:eastAsia="Times New Roman"/>
      <w:bdr w:val="none" w:sz="0" w:space="0" w:color="auto"/>
    </w:rPr>
  </w:style>
  <w:style w:type="character" w:styleId="PageNumber">
    <w:name w:val="page number"/>
    <w:basedOn w:val="DefaultParagraphFont"/>
    <w:rsid w:val="00E2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8085">
      <w:bodyDiv w:val="1"/>
      <w:marLeft w:val="0"/>
      <w:marRight w:val="0"/>
      <w:marTop w:val="0"/>
      <w:marBottom w:val="0"/>
      <w:divBdr>
        <w:top w:val="none" w:sz="0" w:space="0" w:color="auto"/>
        <w:left w:val="none" w:sz="0" w:space="0" w:color="auto"/>
        <w:bottom w:val="none" w:sz="0" w:space="0" w:color="auto"/>
        <w:right w:val="none" w:sz="0" w:space="0" w:color="auto"/>
      </w:divBdr>
    </w:div>
    <w:div w:id="466245749">
      <w:bodyDiv w:val="1"/>
      <w:marLeft w:val="0"/>
      <w:marRight w:val="0"/>
      <w:marTop w:val="0"/>
      <w:marBottom w:val="0"/>
      <w:divBdr>
        <w:top w:val="none" w:sz="0" w:space="0" w:color="auto"/>
        <w:left w:val="none" w:sz="0" w:space="0" w:color="auto"/>
        <w:bottom w:val="none" w:sz="0" w:space="0" w:color="auto"/>
        <w:right w:val="none" w:sz="0" w:space="0" w:color="auto"/>
      </w:divBdr>
      <w:divsChild>
        <w:div w:id="907689649">
          <w:marLeft w:val="0"/>
          <w:marRight w:val="0"/>
          <w:marTop w:val="0"/>
          <w:marBottom w:val="0"/>
          <w:divBdr>
            <w:top w:val="none" w:sz="0" w:space="0" w:color="auto"/>
            <w:left w:val="none" w:sz="0" w:space="0" w:color="auto"/>
            <w:bottom w:val="none" w:sz="0" w:space="0" w:color="auto"/>
            <w:right w:val="none" w:sz="0" w:space="0" w:color="auto"/>
          </w:divBdr>
          <w:divsChild>
            <w:div w:id="518128151">
              <w:marLeft w:val="0"/>
              <w:marRight w:val="0"/>
              <w:marTop w:val="0"/>
              <w:marBottom w:val="0"/>
              <w:divBdr>
                <w:top w:val="none" w:sz="0" w:space="0" w:color="auto"/>
                <w:left w:val="none" w:sz="0" w:space="0" w:color="auto"/>
                <w:bottom w:val="none" w:sz="0" w:space="0" w:color="auto"/>
                <w:right w:val="none" w:sz="0" w:space="0" w:color="auto"/>
              </w:divBdr>
              <w:divsChild>
                <w:div w:id="781725843">
                  <w:marLeft w:val="0"/>
                  <w:marRight w:val="0"/>
                  <w:marTop w:val="0"/>
                  <w:marBottom w:val="0"/>
                  <w:divBdr>
                    <w:top w:val="none" w:sz="0" w:space="0" w:color="auto"/>
                    <w:left w:val="none" w:sz="0" w:space="0" w:color="auto"/>
                    <w:bottom w:val="none" w:sz="0" w:space="0" w:color="auto"/>
                    <w:right w:val="none" w:sz="0" w:space="0" w:color="auto"/>
                  </w:divBdr>
                  <w:divsChild>
                    <w:div w:id="13428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7931">
      <w:bodyDiv w:val="1"/>
      <w:marLeft w:val="0"/>
      <w:marRight w:val="0"/>
      <w:marTop w:val="0"/>
      <w:marBottom w:val="0"/>
      <w:divBdr>
        <w:top w:val="none" w:sz="0" w:space="0" w:color="auto"/>
        <w:left w:val="none" w:sz="0" w:space="0" w:color="auto"/>
        <w:bottom w:val="none" w:sz="0" w:space="0" w:color="auto"/>
        <w:right w:val="none" w:sz="0" w:space="0" w:color="auto"/>
      </w:divBdr>
    </w:div>
    <w:div w:id="659969818">
      <w:bodyDiv w:val="1"/>
      <w:marLeft w:val="0"/>
      <w:marRight w:val="0"/>
      <w:marTop w:val="0"/>
      <w:marBottom w:val="0"/>
      <w:divBdr>
        <w:top w:val="none" w:sz="0" w:space="0" w:color="auto"/>
        <w:left w:val="none" w:sz="0" w:space="0" w:color="auto"/>
        <w:bottom w:val="none" w:sz="0" w:space="0" w:color="auto"/>
        <w:right w:val="none" w:sz="0" w:space="0" w:color="auto"/>
      </w:divBdr>
      <w:divsChild>
        <w:div w:id="272396420">
          <w:marLeft w:val="0"/>
          <w:marRight w:val="0"/>
          <w:marTop w:val="0"/>
          <w:marBottom w:val="0"/>
          <w:divBdr>
            <w:top w:val="none" w:sz="0" w:space="0" w:color="auto"/>
            <w:left w:val="none" w:sz="0" w:space="0" w:color="auto"/>
            <w:bottom w:val="none" w:sz="0" w:space="0" w:color="auto"/>
            <w:right w:val="none" w:sz="0" w:space="0" w:color="auto"/>
          </w:divBdr>
        </w:div>
        <w:div w:id="299893614">
          <w:marLeft w:val="0"/>
          <w:marRight w:val="0"/>
          <w:marTop w:val="0"/>
          <w:marBottom w:val="0"/>
          <w:divBdr>
            <w:top w:val="none" w:sz="0" w:space="0" w:color="auto"/>
            <w:left w:val="none" w:sz="0" w:space="0" w:color="auto"/>
            <w:bottom w:val="none" w:sz="0" w:space="0" w:color="auto"/>
            <w:right w:val="none" w:sz="0" w:space="0" w:color="auto"/>
          </w:divBdr>
        </w:div>
      </w:divsChild>
    </w:div>
    <w:div w:id="873232439">
      <w:bodyDiv w:val="1"/>
      <w:marLeft w:val="0"/>
      <w:marRight w:val="0"/>
      <w:marTop w:val="0"/>
      <w:marBottom w:val="0"/>
      <w:divBdr>
        <w:top w:val="none" w:sz="0" w:space="0" w:color="auto"/>
        <w:left w:val="none" w:sz="0" w:space="0" w:color="auto"/>
        <w:bottom w:val="none" w:sz="0" w:space="0" w:color="auto"/>
        <w:right w:val="none" w:sz="0" w:space="0" w:color="auto"/>
      </w:divBdr>
    </w:div>
    <w:div w:id="924846322">
      <w:bodyDiv w:val="1"/>
      <w:marLeft w:val="0"/>
      <w:marRight w:val="0"/>
      <w:marTop w:val="0"/>
      <w:marBottom w:val="0"/>
      <w:divBdr>
        <w:top w:val="none" w:sz="0" w:space="0" w:color="auto"/>
        <w:left w:val="none" w:sz="0" w:space="0" w:color="auto"/>
        <w:bottom w:val="none" w:sz="0" w:space="0" w:color="auto"/>
        <w:right w:val="none" w:sz="0" w:space="0" w:color="auto"/>
      </w:divBdr>
    </w:div>
    <w:div w:id="1020621443">
      <w:bodyDiv w:val="1"/>
      <w:marLeft w:val="0"/>
      <w:marRight w:val="0"/>
      <w:marTop w:val="0"/>
      <w:marBottom w:val="0"/>
      <w:divBdr>
        <w:top w:val="none" w:sz="0" w:space="0" w:color="auto"/>
        <w:left w:val="none" w:sz="0" w:space="0" w:color="auto"/>
        <w:bottom w:val="none" w:sz="0" w:space="0" w:color="auto"/>
        <w:right w:val="none" w:sz="0" w:space="0" w:color="auto"/>
      </w:divBdr>
    </w:div>
    <w:div w:id="1412122222">
      <w:bodyDiv w:val="1"/>
      <w:marLeft w:val="0"/>
      <w:marRight w:val="0"/>
      <w:marTop w:val="0"/>
      <w:marBottom w:val="0"/>
      <w:divBdr>
        <w:top w:val="none" w:sz="0" w:space="0" w:color="auto"/>
        <w:left w:val="none" w:sz="0" w:space="0" w:color="auto"/>
        <w:bottom w:val="none" w:sz="0" w:space="0" w:color="auto"/>
        <w:right w:val="none" w:sz="0" w:space="0" w:color="auto"/>
      </w:divBdr>
      <w:divsChild>
        <w:div w:id="474446181">
          <w:marLeft w:val="0"/>
          <w:marRight w:val="0"/>
          <w:marTop w:val="0"/>
          <w:marBottom w:val="0"/>
          <w:divBdr>
            <w:top w:val="none" w:sz="0" w:space="0" w:color="auto"/>
            <w:left w:val="none" w:sz="0" w:space="0" w:color="auto"/>
            <w:bottom w:val="none" w:sz="0" w:space="0" w:color="auto"/>
            <w:right w:val="none" w:sz="0" w:space="0" w:color="auto"/>
          </w:divBdr>
        </w:div>
        <w:div w:id="1899434099">
          <w:marLeft w:val="0"/>
          <w:marRight w:val="0"/>
          <w:marTop w:val="0"/>
          <w:marBottom w:val="0"/>
          <w:divBdr>
            <w:top w:val="none" w:sz="0" w:space="0" w:color="auto"/>
            <w:left w:val="none" w:sz="0" w:space="0" w:color="auto"/>
            <w:bottom w:val="none" w:sz="0" w:space="0" w:color="auto"/>
            <w:right w:val="none" w:sz="0" w:space="0" w:color="auto"/>
          </w:divBdr>
        </w:div>
      </w:divsChild>
    </w:div>
    <w:div w:id="1716851300">
      <w:bodyDiv w:val="1"/>
      <w:marLeft w:val="0"/>
      <w:marRight w:val="0"/>
      <w:marTop w:val="0"/>
      <w:marBottom w:val="0"/>
      <w:divBdr>
        <w:top w:val="none" w:sz="0" w:space="0" w:color="auto"/>
        <w:left w:val="none" w:sz="0" w:space="0" w:color="auto"/>
        <w:bottom w:val="none" w:sz="0" w:space="0" w:color="auto"/>
        <w:right w:val="none" w:sz="0" w:space="0" w:color="auto"/>
      </w:divBdr>
    </w:div>
    <w:div w:id="1788692931">
      <w:bodyDiv w:val="1"/>
      <w:marLeft w:val="0"/>
      <w:marRight w:val="0"/>
      <w:marTop w:val="0"/>
      <w:marBottom w:val="0"/>
      <w:divBdr>
        <w:top w:val="none" w:sz="0" w:space="0" w:color="auto"/>
        <w:left w:val="none" w:sz="0" w:space="0" w:color="auto"/>
        <w:bottom w:val="none" w:sz="0" w:space="0" w:color="auto"/>
        <w:right w:val="none" w:sz="0" w:space="0" w:color="auto"/>
      </w:divBdr>
    </w:div>
    <w:div w:id="1799957375">
      <w:bodyDiv w:val="1"/>
      <w:marLeft w:val="0"/>
      <w:marRight w:val="0"/>
      <w:marTop w:val="0"/>
      <w:marBottom w:val="0"/>
      <w:divBdr>
        <w:top w:val="none" w:sz="0" w:space="0" w:color="auto"/>
        <w:left w:val="none" w:sz="0" w:space="0" w:color="auto"/>
        <w:bottom w:val="none" w:sz="0" w:space="0" w:color="auto"/>
        <w:right w:val="none" w:sz="0" w:space="0" w:color="auto"/>
      </w:divBdr>
      <w:divsChild>
        <w:div w:id="587233648">
          <w:marLeft w:val="0"/>
          <w:marRight w:val="0"/>
          <w:marTop w:val="0"/>
          <w:marBottom w:val="0"/>
          <w:divBdr>
            <w:top w:val="none" w:sz="0" w:space="0" w:color="auto"/>
            <w:left w:val="none" w:sz="0" w:space="0" w:color="auto"/>
            <w:bottom w:val="none" w:sz="0" w:space="0" w:color="auto"/>
            <w:right w:val="none" w:sz="0" w:space="0" w:color="auto"/>
          </w:divBdr>
          <w:divsChild>
            <w:div w:id="1099443531">
              <w:marLeft w:val="0"/>
              <w:marRight w:val="0"/>
              <w:marTop w:val="0"/>
              <w:marBottom w:val="0"/>
              <w:divBdr>
                <w:top w:val="none" w:sz="0" w:space="0" w:color="auto"/>
                <w:left w:val="none" w:sz="0" w:space="0" w:color="auto"/>
                <w:bottom w:val="none" w:sz="0" w:space="0" w:color="auto"/>
                <w:right w:val="none" w:sz="0" w:space="0" w:color="auto"/>
              </w:divBdr>
              <w:divsChild>
                <w:div w:id="61880522">
                  <w:marLeft w:val="0"/>
                  <w:marRight w:val="0"/>
                  <w:marTop w:val="0"/>
                  <w:marBottom w:val="0"/>
                  <w:divBdr>
                    <w:top w:val="none" w:sz="0" w:space="0" w:color="auto"/>
                    <w:left w:val="none" w:sz="0" w:space="0" w:color="auto"/>
                    <w:bottom w:val="none" w:sz="0" w:space="0" w:color="auto"/>
                    <w:right w:val="none" w:sz="0" w:space="0" w:color="auto"/>
                  </w:divBdr>
                </w:div>
                <w:div w:id="227542326">
                  <w:marLeft w:val="0"/>
                  <w:marRight w:val="0"/>
                  <w:marTop w:val="0"/>
                  <w:marBottom w:val="0"/>
                  <w:divBdr>
                    <w:top w:val="none" w:sz="0" w:space="0" w:color="auto"/>
                    <w:left w:val="none" w:sz="0" w:space="0" w:color="auto"/>
                    <w:bottom w:val="none" w:sz="0" w:space="0" w:color="auto"/>
                    <w:right w:val="none" w:sz="0" w:space="0" w:color="auto"/>
                  </w:divBdr>
                </w:div>
                <w:div w:id="86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0385">
      <w:bodyDiv w:val="1"/>
      <w:marLeft w:val="0"/>
      <w:marRight w:val="0"/>
      <w:marTop w:val="0"/>
      <w:marBottom w:val="0"/>
      <w:divBdr>
        <w:top w:val="none" w:sz="0" w:space="0" w:color="auto"/>
        <w:left w:val="none" w:sz="0" w:space="0" w:color="auto"/>
        <w:bottom w:val="none" w:sz="0" w:space="0" w:color="auto"/>
        <w:right w:val="none" w:sz="0" w:space="0" w:color="auto"/>
      </w:divBdr>
    </w:div>
    <w:div w:id="1889338416">
      <w:bodyDiv w:val="1"/>
      <w:marLeft w:val="0"/>
      <w:marRight w:val="0"/>
      <w:marTop w:val="0"/>
      <w:marBottom w:val="0"/>
      <w:divBdr>
        <w:top w:val="none" w:sz="0" w:space="0" w:color="auto"/>
        <w:left w:val="none" w:sz="0" w:space="0" w:color="auto"/>
        <w:bottom w:val="none" w:sz="0" w:space="0" w:color="auto"/>
        <w:right w:val="none" w:sz="0" w:space="0" w:color="auto"/>
      </w:divBdr>
    </w:div>
    <w:div w:id="20845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sgbi.org.uk/userfiles/file/covid19/2nd-update-intercollegiate-general-surgery-guidance-on-covid-19-6-april-_-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79585/EDSSSBulletin2020wk1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cbi.nlm.nih.gov/pubmed/311882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2855</Words>
  <Characters>16278</Characters>
  <Application>Microsoft Office Word</Application>
  <DocSecurity>0</DocSecurity>
  <Lines>135</Lines>
  <Paragraphs>38</Paragraphs>
  <ScaleCrop>false</ScaleCrop>
  <Company>DHFT</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Boyd-Carson</dc:creator>
  <cp:lastModifiedBy>Microsoft Office User</cp:lastModifiedBy>
  <cp:revision>9</cp:revision>
  <dcterms:created xsi:type="dcterms:W3CDTF">2020-04-20T13:53:00Z</dcterms:created>
  <dcterms:modified xsi:type="dcterms:W3CDTF">2020-04-27T11:39:00Z</dcterms:modified>
</cp:coreProperties>
</file>